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323" w:rsidRPr="00E02323" w:rsidRDefault="00E02323" w:rsidP="0082186C">
      <w:pPr>
        <w:widowControl/>
        <w:shd w:val="clear" w:color="auto" w:fill="FFFFFF"/>
        <w:spacing w:afterLines="10" w:after="31" w:line="300" w:lineRule="atLeast"/>
        <w:jc w:val="center"/>
        <w:rPr>
          <w:rFonts w:ascii="微软雅黑" w:eastAsia="微软雅黑" w:hAnsi="微软雅黑" w:cs="宋体"/>
          <w:b/>
          <w:bCs/>
          <w:color w:val="000000"/>
          <w:kern w:val="0"/>
          <w:sz w:val="36"/>
          <w:szCs w:val="36"/>
        </w:rPr>
      </w:pPr>
      <w:r w:rsidRPr="00E02323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2017重庆长安民生物流</w:t>
      </w:r>
      <w:r w:rsidR="0082186C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股份有限公司</w:t>
      </w:r>
      <w:r w:rsidRPr="00E02323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校园招聘</w:t>
      </w:r>
    </w:p>
    <w:p w:rsidR="00A95EF8" w:rsidRDefault="00A95EF8" w:rsidP="007B51D8">
      <w:pPr>
        <w:widowControl/>
        <w:shd w:val="clear" w:color="auto" w:fill="FFFFFF"/>
        <w:spacing w:afterLines="10" w:after="31" w:line="300" w:lineRule="atLeast"/>
        <w:ind w:firstLineChars="196" w:firstLine="470"/>
        <w:jc w:val="left"/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</w:pPr>
    </w:p>
    <w:p w:rsidR="00A95EF8" w:rsidRPr="00A95EF8" w:rsidRDefault="00A95EF8" w:rsidP="007B51D8">
      <w:pPr>
        <w:widowControl/>
        <w:shd w:val="clear" w:color="auto" w:fill="FFFFFF"/>
        <w:spacing w:afterLines="10" w:after="31" w:line="300" w:lineRule="atLeast"/>
        <w:ind w:firstLineChars="196" w:firstLine="470"/>
        <w:jc w:val="left"/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</w:pPr>
      <w:r w:rsidRPr="00A95EF8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宣讲会：</w:t>
      </w:r>
    </w:p>
    <w:p w:rsidR="00A95EF8" w:rsidRPr="00A95EF8" w:rsidRDefault="00A95EF8" w:rsidP="00A95EF8">
      <w:pPr>
        <w:jc w:val="left"/>
        <w:rPr>
          <w:rFonts w:ascii="微软雅黑" w:eastAsia="微软雅黑" w:hAnsi="微软雅黑" w:cs="宋体" w:hint="eastAsia"/>
          <w:b/>
          <w:kern w:val="0"/>
          <w:sz w:val="24"/>
          <w:szCs w:val="24"/>
        </w:rPr>
      </w:pPr>
      <w:r w:rsidRPr="00A95EF8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 xml:space="preserve">      时间：10月25日   </w:t>
      </w:r>
      <w:r w:rsidRPr="00A95EF8"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18:30-21:30</w:t>
      </w:r>
    </w:p>
    <w:p w:rsidR="00A95EF8" w:rsidRPr="00A95EF8" w:rsidRDefault="00A95EF8" w:rsidP="00A95EF8">
      <w:pPr>
        <w:jc w:val="left"/>
        <w:rPr>
          <w:rFonts w:ascii="微软雅黑" w:eastAsia="微软雅黑" w:hAnsi="微软雅黑" w:cs="宋体"/>
          <w:b/>
          <w:kern w:val="0"/>
          <w:sz w:val="24"/>
          <w:szCs w:val="24"/>
        </w:rPr>
      </w:pPr>
      <w:r w:rsidRPr="00A95EF8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 xml:space="preserve">      地点：西南交通大学（犀浦校区）  </w:t>
      </w:r>
      <w:r w:rsidRPr="00A95EF8"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四食堂三楼318</w:t>
      </w:r>
      <w:bookmarkStart w:id="0" w:name="_GoBack"/>
      <w:bookmarkEnd w:id="0"/>
    </w:p>
    <w:p w:rsidR="00A95EF8" w:rsidRPr="00A95EF8" w:rsidRDefault="00A95EF8" w:rsidP="007B51D8">
      <w:pPr>
        <w:widowControl/>
        <w:shd w:val="clear" w:color="auto" w:fill="FFFFFF"/>
        <w:spacing w:afterLines="10" w:after="31" w:line="300" w:lineRule="atLeast"/>
        <w:ind w:firstLineChars="196" w:firstLine="470"/>
        <w:jc w:val="left"/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</w:pPr>
    </w:p>
    <w:p w:rsidR="007B51D8" w:rsidRPr="00DF06ED" w:rsidRDefault="007B51D8" w:rsidP="007B51D8">
      <w:pPr>
        <w:widowControl/>
        <w:shd w:val="clear" w:color="auto" w:fill="FFFFFF"/>
        <w:spacing w:afterLines="10" w:after="31" w:line="300" w:lineRule="atLeast"/>
        <w:ind w:firstLineChars="196" w:firstLine="47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一</w:t>
      </w:r>
      <w:r w:rsidRPr="00DF06ED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、公司简介</w:t>
      </w:r>
    </w:p>
    <w:p w:rsidR="007B51D8" w:rsidRPr="001A3926" w:rsidRDefault="007B51D8" w:rsidP="007B51D8">
      <w:pPr>
        <w:widowControl/>
        <w:shd w:val="clear" w:color="auto" w:fill="FFFFFF"/>
        <w:spacing w:afterLines="10" w:after="31" w:line="300" w:lineRule="atLeast"/>
        <w:ind w:firstLineChars="200" w:firstLine="48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DF06E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重庆长安民生物流股份有限公司是一家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专业的</w:t>
      </w:r>
      <w:r w:rsidRPr="00DF06E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第三</w:t>
      </w:r>
      <w:proofErr w:type="gramStart"/>
      <w:r w:rsidRPr="00DF06E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方汽车</w:t>
      </w:r>
      <w:proofErr w:type="gramEnd"/>
      <w:r w:rsidRPr="00DF06E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物流服务商及综合物流服务商。公司成立于2001年8月，公司注册资本1.62亿元，2006年2月公司在香港联交</w:t>
      </w:r>
      <w:proofErr w:type="gramStart"/>
      <w:r w:rsidRPr="00DF06E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所创业</w:t>
      </w:r>
      <w:proofErr w:type="gramEnd"/>
      <w:r w:rsidRPr="00DF06E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板上市，2013年7月，成功由创业</w:t>
      </w:r>
      <w:proofErr w:type="gramStart"/>
      <w:r w:rsidRPr="00DF06E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板转主板</w:t>
      </w:r>
      <w:proofErr w:type="gramEnd"/>
      <w:r w:rsidRPr="00DF06E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交易，主板股票代码为01292。主要股东为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中国长安汽车股份有限公司</w:t>
      </w:r>
      <w:r w:rsidRPr="00DF06E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、民生实业（集团）有限公司、</w:t>
      </w:r>
      <w:proofErr w:type="gramStart"/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新加坡美集物流</w:t>
      </w:r>
      <w:proofErr w:type="gramEnd"/>
      <w:r w:rsidRPr="00DF06E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。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公司主要业务有零部件物流、整车物流、售后物流、国际货运、包装</w:t>
      </w:r>
      <w:r w:rsidRPr="006E666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、多式联运、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零部件分装制造。主要的合作伙伴有</w:t>
      </w:r>
      <w:r w:rsidRPr="006E666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长安汽车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、</w:t>
      </w:r>
      <w:r w:rsidRPr="006E666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长安福特、长安马自达、长安铃木、</w:t>
      </w:r>
      <w:proofErr w:type="gramStart"/>
      <w:r w:rsidRPr="006E666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北奔重汽</w:t>
      </w:r>
      <w:proofErr w:type="gramEnd"/>
      <w:r w:rsidRPr="006E666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、</w:t>
      </w:r>
      <w:proofErr w:type="gramStart"/>
      <w:r w:rsidRPr="006E666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伟巴斯</w:t>
      </w:r>
      <w:proofErr w:type="gramEnd"/>
      <w:r w:rsidRPr="006E666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特、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福耀玻璃等。</w:t>
      </w:r>
    </w:p>
    <w:p w:rsidR="007B51D8" w:rsidRPr="00DF06ED" w:rsidRDefault="007B51D8" w:rsidP="007B51D8">
      <w:pPr>
        <w:widowControl/>
        <w:shd w:val="clear" w:color="auto" w:fill="FFFFFF"/>
        <w:spacing w:afterLines="10" w:after="31" w:line="300" w:lineRule="atLeast"/>
        <w:ind w:firstLineChars="200" w:firstLine="48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公司共资产42亿元，</w:t>
      </w:r>
      <w:r w:rsidRPr="00DF06E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在全国先后设立了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14</w:t>
      </w:r>
      <w:r w:rsidRPr="00DF06E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个分公司、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6家</w:t>
      </w:r>
      <w:r w:rsidRPr="00DF06E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全资子公司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，7家合资公司</w:t>
      </w:r>
      <w:r w:rsidRPr="00DF06E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；拥有员工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8</w:t>
      </w:r>
      <w:r w:rsidRPr="00DF06E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000余人。</w:t>
      </w:r>
    </w:p>
    <w:p w:rsidR="007B51D8" w:rsidRPr="00220FBC" w:rsidRDefault="007B51D8" w:rsidP="007B51D8">
      <w:pPr>
        <w:widowControl/>
        <w:shd w:val="clear" w:color="auto" w:fill="FFFFFF"/>
        <w:spacing w:afterLines="10" w:after="31" w:line="300" w:lineRule="atLeast"/>
        <w:ind w:firstLineChars="200" w:firstLine="480"/>
        <w:jc w:val="left"/>
        <w:rPr>
          <w:rFonts w:ascii="微软雅黑" w:eastAsia="微软雅黑" w:hAnsi="微软雅黑" w:cs="宋体"/>
          <w:b/>
          <w:bCs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二</w:t>
      </w:r>
      <w:r w:rsidRPr="00220FBC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、企业主要荣誉</w:t>
      </w:r>
    </w:p>
    <w:p w:rsidR="007B51D8" w:rsidRPr="00DF06ED" w:rsidRDefault="007B51D8" w:rsidP="007B51D8">
      <w:pPr>
        <w:widowControl/>
        <w:shd w:val="clear" w:color="auto" w:fill="FFFFFF"/>
        <w:spacing w:afterLines="10" w:after="31" w:line="300" w:lineRule="atLeast"/>
        <w:ind w:firstLineChars="200" w:firstLine="48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DF06E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国家商务部批准的“国家级外商投资试点物流企业”</w:t>
      </w:r>
    </w:p>
    <w:p w:rsidR="007B51D8" w:rsidRDefault="007B51D8" w:rsidP="007B51D8">
      <w:pPr>
        <w:widowControl/>
        <w:shd w:val="clear" w:color="auto" w:fill="FFFFFF"/>
        <w:spacing w:afterLines="10" w:after="31" w:line="300" w:lineRule="atLeast"/>
        <w:ind w:firstLineChars="200" w:firstLine="48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DF06E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国家科技部授予“现代物流优秀典型模式”称号</w:t>
      </w:r>
    </w:p>
    <w:p w:rsidR="007B51D8" w:rsidRPr="005D25D0" w:rsidRDefault="007B51D8" w:rsidP="007B51D8">
      <w:pPr>
        <w:widowControl/>
        <w:shd w:val="clear" w:color="auto" w:fill="FFFFFF"/>
        <w:spacing w:afterLines="10" w:after="31" w:line="300" w:lineRule="atLeast"/>
        <w:ind w:firstLineChars="200" w:firstLine="48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5D25D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中国物流与采购联合会授予“5A级综合服务型物流企业”称号</w:t>
      </w:r>
    </w:p>
    <w:p w:rsidR="007B51D8" w:rsidRDefault="007B51D8" w:rsidP="007B51D8">
      <w:pPr>
        <w:widowControl/>
        <w:shd w:val="clear" w:color="auto" w:fill="FFFFFF"/>
        <w:spacing w:afterLines="10" w:after="31" w:line="300" w:lineRule="atLeast"/>
        <w:ind w:firstLineChars="200" w:firstLine="48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5D25D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中国交通运输协会授予“2014年度全国先进物流企业”称号</w:t>
      </w:r>
    </w:p>
    <w:p w:rsidR="007B51D8" w:rsidRDefault="007B51D8" w:rsidP="007B51D8">
      <w:pPr>
        <w:widowControl/>
        <w:shd w:val="clear" w:color="auto" w:fill="FFFFFF"/>
        <w:spacing w:afterLines="10" w:after="31" w:line="300" w:lineRule="atLeast"/>
        <w:ind w:firstLineChars="200" w:firstLine="48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proofErr w:type="gramStart"/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lastRenderedPageBreak/>
        <w:t>国家发改委</w:t>
      </w:r>
      <w:proofErr w:type="gramEnd"/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、中国物流与采购联合会联合评出的2015年中国物流企业50强。</w:t>
      </w:r>
    </w:p>
    <w:p w:rsidR="007B51D8" w:rsidRPr="00C33009" w:rsidRDefault="007B51D8" w:rsidP="007B51D8">
      <w:pPr>
        <w:widowControl/>
        <w:shd w:val="clear" w:color="auto" w:fill="FFFFFF"/>
        <w:spacing w:afterLines="10" w:after="31" w:line="300" w:lineRule="atLeast"/>
        <w:ind w:firstLineChars="200" w:firstLine="48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C3300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重庆市政府授予 “十佳外商投资企业” 、 “重庆市A级纳税企业”、“2015年度重庆市企业100强（第53位）” 、 “2015年度重庆市服务业100强（第22位）” 称号</w:t>
      </w:r>
    </w:p>
    <w:p w:rsidR="007B51D8" w:rsidRDefault="007B51D8" w:rsidP="007B51D8">
      <w:pPr>
        <w:widowControl/>
        <w:shd w:val="clear" w:color="auto" w:fill="FFFFFF"/>
        <w:spacing w:afterLines="10" w:after="31" w:line="300" w:lineRule="atLeast"/>
        <w:ind w:firstLineChars="196" w:firstLine="470"/>
        <w:jc w:val="left"/>
        <w:rPr>
          <w:rFonts w:ascii="微软雅黑" w:eastAsia="微软雅黑" w:hAnsi="微软雅黑" w:cs="宋体"/>
          <w:b/>
          <w:bCs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三</w:t>
      </w:r>
      <w:r w:rsidRPr="00DF06ED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、招聘信息</w:t>
      </w:r>
    </w:p>
    <w:p w:rsidR="007B51D8" w:rsidRPr="003E1BE2" w:rsidRDefault="007B51D8" w:rsidP="007B51D8">
      <w:pPr>
        <w:widowControl/>
        <w:shd w:val="clear" w:color="auto" w:fill="FFFFFF"/>
        <w:spacing w:afterLines="10" w:after="31" w:line="300" w:lineRule="atLeast"/>
        <w:ind w:firstLineChars="196" w:firstLine="47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060583">
        <w:rPr>
          <w:rFonts w:ascii="微软雅黑" w:eastAsia="微软雅黑" w:hAnsi="微软雅黑" w:cs="宋体" w:hint="eastAsia"/>
          <w:b/>
          <w:color w:val="000000"/>
          <w:kern w:val="0"/>
          <w:sz w:val="24"/>
          <w:szCs w:val="24"/>
        </w:rPr>
        <w:t>招聘岗位：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运营类、管理类、财会类、技术类、销售类、安全、行政类等。</w:t>
      </w:r>
    </w:p>
    <w:p w:rsidR="007B51D8" w:rsidRPr="00DF06ED" w:rsidRDefault="007B51D8" w:rsidP="007B51D8">
      <w:pPr>
        <w:widowControl/>
        <w:shd w:val="clear" w:color="auto" w:fill="FFFFFF"/>
        <w:spacing w:afterLines="10" w:after="31" w:line="300" w:lineRule="atLeast"/>
        <w:ind w:firstLineChars="200" w:firstLine="480"/>
        <w:jc w:val="left"/>
        <w:rPr>
          <w:rFonts w:ascii="微软雅黑" w:eastAsia="微软雅黑" w:hAnsi="微软雅黑" w:cs="宋体"/>
          <w:b/>
          <w:color w:val="000000"/>
          <w:kern w:val="0"/>
          <w:sz w:val="24"/>
          <w:szCs w:val="24"/>
        </w:rPr>
      </w:pPr>
      <w:r w:rsidRPr="00DF06ED">
        <w:rPr>
          <w:rFonts w:ascii="微软雅黑" w:eastAsia="微软雅黑" w:hAnsi="微软雅黑" w:cs="宋体" w:hint="eastAsia"/>
          <w:b/>
          <w:color w:val="000000"/>
          <w:kern w:val="0"/>
          <w:sz w:val="24"/>
          <w:szCs w:val="24"/>
        </w:rPr>
        <w:t>招聘专业：</w:t>
      </w:r>
    </w:p>
    <w:p w:rsidR="007B51D8" w:rsidRDefault="007B51D8" w:rsidP="007B51D8">
      <w:pPr>
        <w:ind w:firstLineChars="200" w:firstLine="480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1.物流与交通运输类（物流管理、物流工程、交通运输等）</w:t>
      </w:r>
    </w:p>
    <w:p w:rsidR="007B51D8" w:rsidRDefault="007B51D8" w:rsidP="007B51D8">
      <w:pPr>
        <w:ind w:firstLineChars="200" w:firstLine="480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2.计算机类（计算机科学与技术、网络工程、软件开发等）</w:t>
      </w:r>
    </w:p>
    <w:p w:rsidR="007B51D8" w:rsidRDefault="007B51D8" w:rsidP="007B51D8">
      <w:pPr>
        <w:ind w:firstLineChars="200" w:firstLine="480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3.理工类（工业工程、机械制造、自动化、包装工程等）</w:t>
      </w:r>
    </w:p>
    <w:p w:rsidR="007B51D8" w:rsidRDefault="007B51D8" w:rsidP="007B51D8">
      <w:pPr>
        <w:ind w:firstLineChars="200" w:firstLine="480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4.管理科学与工程类（管理科学、信息管理与信息系统等）   </w:t>
      </w:r>
    </w:p>
    <w:p w:rsidR="007B51D8" w:rsidRDefault="007B51D8" w:rsidP="007B51D8">
      <w:pPr>
        <w:ind w:firstLineChars="200" w:firstLine="480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5.工商管理类（工商管理、人力资源管理、电子商务、市场营销）</w:t>
      </w:r>
    </w:p>
    <w:p w:rsidR="007B51D8" w:rsidRDefault="007B51D8" w:rsidP="007B51D8">
      <w:pPr>
        <w:ind w:firstLineChars="200" w:firstLine="480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6.经济学类（统计学、金融学、经济学、国际经济与贸易等）</w:t>
      </w:r>
    </w:p>
    <w:p w:rsidR="007B51D8" w:rsidRDefault="007B51D8" w:rsidP="007B51D8">
      <w:pPr>
        <w:ind w:firstLineChars="200" w:firstLine="480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7.财会税务类（会计学、财务管理、税务管理等）</w:t>
      </w:r>
    </w:p>
    <w:p w:rsidR="007B51D8" w:rsidRDefault="007B51D8" w:rsidP="007B51D8">
      <w:pPr>
        <w:ind w:firstLineChars="200" w:firstLine="480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8.安全类（安全工程、消防工程等）</w:t>
      </w:r>
    </w:p>
    <w:p w:rsidR="007B51D8" w:rsidRPr="00027AAF" w:rsidRDefault="007B51D8" w:rsidP="007B51D8">
      <w:pPr>
        <w:ind w:firstLineChars="200" w:firstLine="480"/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9.语言类（英语、汉语言文学等）</w:t>
      </w:r>
    </w:p>
    <w:p w:rsidR="007B51D8" w:rsidRDefault="007B51D8" w:rsidP="007B51D8">
      <w:pPr>
        <w:widowControl/>
        <w:shd w:val="clear" w:color="auto" w:fill="FFFFFF"/>
        <w:spacing w:afterLines="10" w:after="31" w:line="300" w:lineRule="atLeast"/>
        <w:ind w:firstLineChars="200" w:firstLine="48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10.行政与新闻类（新闻传播、行政文秘等）</w:t>
      </w:r>
    </w:p>
    <w:p w:rsidR="007B51D8" w:rsidRPr="00DF06ED" w:rsidRDefault="007B51D8" w:rsidP="007B51D8">
      <w:pPr>
        <w:widowControl/>
        <w:shd w:val="clear" w:color="auto" w:fill="FFFFFF"/>
        <w:spacing w:afterLines="10" w:after="31" w:line="300" w:lineRule="atLeast"/>
        <w:ind w:firstLineChars="200" w:firstLine="480"/>
        <w:jc w:val="left"/>
        <w:rPr>
          <w:rFonts w:ascii="微软雅黑" w:eastAsia="微软雅黑" w:hAnsi="微软雅黑" w:cs="宋体"/>
          <w:b/>
          <w:color w:val="000000"/>
          <w:kern w:val="0"/>
          <w:sz w:val="24"/>
          <w:szCs w:val="24"/>
        </w:rPr>
      </w:pPr>
      <w:r w:rsidRPr="00DF06ED">
        <w:rPr>
          <w:rFonts w:ascii="微软雅黑" w:eastAsia="微软雅黑" w:hAnsi="微软雅黑" w:cs="宋体" w:hint="eastAsia"/>
          <w:b/>
          <w:color w:val="000000"/>
          <w:kern w:val="0"/>
          <w:sz w:val="24"/>
          <w:szCs w:val="24"/>
        </w:rPr>
        <w:t>薪酬福利：</w:t>
      </w:r>
    </w:p>
    <w:p w:rsidR="007B51D8" w:rsidRPr="00DF06ED" w:rsidRDefault="007B51D8" w:rsidP="007B51D8">
      <w:pPr>
        <w:widowControl/>
        <w:shd w:val="clear" w:color="auto" w:fill="FFFFFF"/>
        <w:spacing w:afterLines="10" w:after="31" w:line="300" w:lineRule="atLeast"/>
        <w:ind w:firstLineChars="200" w:firstLine="48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DF06E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◆基本工资</w:t>
      </w:r>
    </w:p>
    <w:p w:rsidR="007B51D8" w:rsidRPr="00DF06ED" w:rsidRDefault="007B51D8" w:rsidP="007B51D8">
      <w:pPr>
        <w:widowControl/>
        <w:shd w:val="clear" w:color="auto" w:fill="FFFFFF"/>
        <w:spacing w:afterLines="10" w:after="31" w:line="300" w:lineRule="atLeast"/>
        <w:ind w:firstLineChars="200" w:firstLine="48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DF06E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◆绩效奖金</w:t>
      </w:r>
    </w:p>
    <w:p w:rsidR="007B51D8" w:rsidRPr="00DF06ED" w:rsidRDefault="007B51D8" w:rsidP="007B51D8">
      <w:pPr>
        <w:widowControl/>
        <w:shd w:val="clear" w:color="auto" w:fill="FFFFFF"/>
        <w:spacing w:afterLines="10" w:after="31" w:line="300" w:lineRule="atLeast"/>
        <w:ind w:firstLineChars="200" w:firstLine="48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DF06E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◆半年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业绩嘉</w:t>
      </w:r>
      <w:r w:rsidRPr="00DF06E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奖、年度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业绩嘉奖</w:t>
      </w:r>
    </w:p>
    <w:p w:rsidR="007B51D8" w:rsidRPr="00DF06ED" w:rsidRDefault="007B51D8" w:rsidP="007B51D8">
      <w:pPr>
        <w:widowControl/>
        <w:shd w:val="clear" w:color="auto" w:fill="FFFFFF"/>
        <w:spacing w:afterLines="10" w:after="31" w:line="300" w:lineRule="atLeast"/>
        <w:ind w:firstLineChars="200" w:firstLine="48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DF06E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lastRenderedPageBreak/>
        <w:t>◆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安家费、住房补贴、</w:t>
      </w:r>
      <w:r w:rsidRPr="00DF06E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工作餐补贴、高温补贴、节日补贴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、通讯费补贴</w:t>
      </w:r>
    </w:p>
    <w:p w:rsidR="007B51D8" w:rsidRPr="00DF06ED" w:rsidRDefault="007B51D8" w:rsidP="007B51D8">
      <w:pPr>
        <w:widowControl/>
        <w:shd w:val="clear" w:color="auto" w:fill="FFFFFF"/>
        <w:spacing w:afterLines="10" w:after="31" w:line="300" w:lineRule="atLeast"/>
        <w:ind w:firstLineChars="200" w:firstLine="48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DF06E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◆员工生日发放生日津贴</w:t>
      </w:r>
    </w:p>
    <w:p w:rsidR="007B51D8" w:rsidRPr="00DF06ED" w:rsidRDefault="007B51D8" w:rsidP="007B51D8">
      <w:pPr>
        <w:widowControl/>
        <w:shd w:val="clear" w:color="auto" w:fill="FFFFFF"/>
        <w:spacing w:afterLines="10" w:after="31" w:line="300" w:lineRule="atLeast"/>
        <w:ind w:firstLineChars="200" w:firstLine="48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DF06E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◆</w:t>
      </w:r>
      <w:proofErr w:type="gramStart"/>
      <w:r w:rsidRPr="00DF06E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五险二</w:t>
      </w:r>
      <w:proofErr w:type="gramEnd"/>
      <w:r w:rsidRPr="00DF06E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金</w:t>
      </w:r>
    </w:p>
    <w:p w:rsidR="007B51D8" w:rsidRPr="00DF06ED" w:rsidRDefault="007B51D8" w:rsidP="007B51D8">
      <w:pPr>
        <w:widowControl/>
        <w:shd w:val="clear" w:color="auto" w:fill="FFFFFF"/>
        <w:spacing w:afterLines="10" w:after="31" w:line="300" w:lineRule="atLeast"/>
        <w:ind w:firstLineChars="200" w:firstLine="480"/>
        <w:jc w:val="left"/>
        <w:rPr>
          <w:rFonts w:ascii="微软雅黑" w:eastAsia="微软雅黑" w:hAnsi="微软雅黑" w:cs="宋体"/>
          <w:b/>
          <w:color w:val="000000"/>
          <w:kern w:val="0"/>
          <w:sz w:val="24"/>
          <w:szCs w:val="24"/>
        </w:rPr>
      </w:pPr>
      <w:r w:rsidRPr="00DF06ED">
        <w:rPr>
          <w:rFonts w:ascii="微软雅黑" w:eastAsia="微软雅黑" w:hAnsi="微软雅黑" w:cs="宋体" w:hint="eastAsia"/>
          <w:b/>
          <w:color w:val="000000"/>
          <w:kern w:val="0"/>
          <w:sz w:val="24"/>
          <w:szCs w:val="24"/>
        </w:rPr>
        <w:t>相关培训：</w:t>
      </w:r>
    </w:p>
    <w:p w:rsidR="007B51D8" w:rsidRPr="00DF06ED" w:rsidRDefault="007B51D8" w:rsidP="007B51D8">
      <w:pPr>
        <w:widowControl/>
        <w:shd w:val="clear" w:color="auto" w:fill="FFFFFF"/>
        <w:spacing w:afterLines="10" w:after="31" w:line="300" w:lineRule="atLeast"/>
        <w:ind w:firstLineChars="200" w:firstLine="48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DF06E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入职培训、岗位培训、学历进修、拓展培训等</w:t>
      </w:r>
    </w:p>
    <w:p w:rsidR="007B51D8" w:rsidRDefault="007B51D8" w:rsidP="007B51D8">
      <w:pPr>
        <w:widowControl/>
        <w:shd w:val="clear" w:color="auto" w:fill="FFFFFF"/>
        <w:spacing w:afterLines="10" w:after="31" w:line="300" w:lineRule="atLeast"/>
        <w:ind w:firstLineChars="196" w:firstLine="470"/>
        <w:jc w:val="left"/>
        <w:rPr>
          <w:rFonts w:ascii="微软雅黑" w:eastAsia="微软雅黑" w:hAnsi="微软雅黑" w:cs="宋体"/>
          <w:b/>
          <w:bCs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四</w:t>
      </w:r>
      <w:r w:rsidRPr="00DF06ED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、简历投递方式</w:t>
      </w:r>
    </w:p>
    <w:p w:rsidR="00756E22" w:rsidRPr="00A95EF8" w:rsidRDefault="00A95EF8" w:rsidP="00CE30D3">
      <w:pPr>
        <w:widowControl/>
        <w:shd w:val="clear" w:color="auto" w:fill="FFFFFF"/>
        <w:spacing w:afterLines="10" w:after="31" w:line="300" w:lineRule="atLeast"/>
        <w:ind w:firstLineChars="196" w:firstLine="412"/>
        <w:jc w:val="left"/>
        <w:rPr>
          <w:rStyle w:val="a4"/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Calibri" w:hAnsi="Calibri"/>
          <w:szCs w:val="21"/>
          <w:shd w:val="clear" w:color="auto" w:fill="FFFFFF"/>
        </w:rPr>
        <w:fldChar w:fldCharType="begin"/>
      </w:r>
      <w:r>
        <w:rPr>
          <w:rFonts w:ascii="Calibri" w:hAnsi="Calibri"/>
          <w:szCs w:val="21"/>
          <w:shd w:val="clear" w:color="auto" w:fill="FFFFFF"/>
        </w:rPr>
        <w:instrText xml:space="preserve"> HYPERLINK "http://campus.51job.com/camsl" </w:instrText>
      </w:r>
      <w:r>
        <w:rPr>
          <w:rFonts w:ascii="Calibri" w:hAnsi="Calibri"/>
          <w:szCs w:val="21"/>
          <w:shd w:val="clear" w:color="auto" w:fill="FFFFFF"/>
        </w:rPr>
      </w:r>
      <w:r>
        <w:rPr>
          <w:rFonts w:ascii="Calibri" w:hAnsi="Calibri"/>
          <w:szCs w:val="21"/>
          <w:shd w:val="clear" w:color="auto" w:fill="FFFFFF"/>
        </w:rPr>
        <w:fldChar w:fldCharType="separate"/>
      </w:r>
      <w:r w:rsidR="00756E22" w:rsidRPr="00A95EF8">
        <w:rPr>
          <w:rStyle w:val="a4"/>
          <w:rFonts w:ascii="Calibri" w:hAnsi="Calibri"/>
          <w:szCs w:val="21"/>
          <w:shd w:val="clear" w:color="auto" w:fill="FFFFFF"/>
        </w:rPr>
        <w:t>http://campus.51job</w:t>
      </w:r>
      <w:r w:rsidR="00756E22" w:rsidRPr="00A95EF8">
        <w:rPr>
          <w:rStyle w:val="a4"/>
          <w:rFonts w:ascii="Calibri" w:hAnsi="Calibri"/>
          <w:szCs w:val="21"/>
          <w:shd w:val="clear" w:color="auto" w:fill="FFFFFF"/>
        </w:rPr>
        <w:t>.</w:t>
      </w:r>
      <w:r w:rsidR="00756E22" w:rsidRPr="00A95EF8">
        <w:rPr>
          <w:rStyle w:val="a4"/>
          <w:rFonts w:ascii="Calibri" w:hAnsi="Calibri"/>
          <w:szCs w:val="21"/>
          <w:shd w:val="clear" w:color="auto" w:fill="FFFFFF"/>
        </w:rPr>
        <w:t>com</w:t>
      </w:r>
      <w:r w:rsidR="00756E22" w:rsidRPr="00A95EF8">
        <w:rPr>
          <w:rStyle w:val="a4"/>
          <w:rFonts w:ascii="Calibri" w:hAnsi="Calibri"/>
          <w:szCs w:val="21"/>
          <w:shd w:val="clear" w:color="auto" w:fill="FFFFFF"/>
        </w:rPr>
        <w:t>/</w:t>
      </w:r>
      <w:r w:rsidR="00756E22" w:rsidRPr="00A95EF8">
        <w:rPr>
          <w:rStyle w:val="a4"/>
          <w:rFonts w:ascii="Calibri" w:hAnsi="Calibri"/>
          <w:szCs w:val="21"/>
          <w:shd w:val="clear" w:color="auto" w:fill="FFFFFF"/>
        </w:rPr>
        <w:t>camsl</w:t>
      </w:r>
    </w:p>
    <w:p w:rsidR="007B51D8" w:rsidRDefault="00A95EF8" w:rsidP="00A95EF8">
      <w:pPr>
        <w:widowControl/>
        <w:shd w:val="clear" w:color="auto" w:fill="FFFFFF"/>
        <w:spacing w:afterLines="10" w:after="31" w:line="300" w:lineRule="atLeast"/>
        <w:ind w:firstLineChars="200" w:firstLine="420"/>
        <w:jc w:val="left"/>
        <w:rPr>
          <w:rFonts w:ascii="微软雅黑" w:eastAsia="微软雅黑" w:hAnsi="微软雅黑" w:cs="宋体"/>
          <w:b/>
          <w:color w:val="000000"/>
          <w:kern w:val="0"/>
          <w:sz w:val="24"/>
          <w:szCs w:val="24"/>
        </w:rPr>
      </w:pPr>
      <w:r>
        <w:rPr>
          <w:rFonts w:ascii="Calibri" w:hAnsi="Calibri"/>
          <w:szCs w:val="21"/>
          <w:shd w:val="clear" w:color="auto" w:fill="FFFFFF"/>
        </w:rPr>
        <w:fldChar w:fldCharType="end"/>
      </w:r>
      <w:r w:rsidR="007B51D8">
        <w:rPr>
          <w:rFonts w:ascii="微软雅黑" w:eastAsia="微软雅黑" w:hAnsi="微软雅黑" w:cs="宋体" w:hint="eastAsia"/>
          <w:b/>
          <w:color w:val="000000"/>
          <w:kern w:val="0"/>
          <w:sz w:val="24"/>
          <w:szCs w:val="24"/>
        </w:rPr>
        <w:t>五、招聘流程及行程安排</w:t>
      </w:r>
    </w:p>
    <w:p w:rsidR="007B51D8" w:rsidRDefault="007B51D8" w:rsidP="007B51D8">
      <w:pPr>
        <w:ind w:firstLineChars="200" w:firstLine="480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CC16D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宣讲会</w:t>
      </w:r>
      <w:proofErr w:type="gramStart"/>
      <w:r w:rsidRPr="00CC16D6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>—</w:t>
      </w:r>
      <w:r w:rsidRPr="00CC16D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现场</w:t>
      </w:r>
      <w:proofErr w:type="gramEnd"/>
      <w:r w:rsidRPr="00CC16D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咨询</w:t>
      </w:r>
      <w:r w:rsidRPr="00CC16D6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>—</w:t>
      </w:r>
      <w:r w:rsidRPr="00CC16D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简历投递</w:t>
      </w:r>
      <w:r w:rsidRPr="00CC16D6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>—</w:t>
      </w:r>
      <w:r w:rsidRPr="00CC16D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简历筛选</w:t>
      </w:r>
      <w:r w:rsidRPr="00CC16D6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>—</w:t>
      </w:r>
      <w:r w:rsidRPr="00CC16D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面试</w:t>
      </w:r>
      <w:r w:rsidRPr="00CC16D6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>—</w:t>
      </w:r>
      <w:r w:rsidRPr="00CC16D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复试</w:t>
      </w:r>
      <w:r w:rsidRPr="00CC16D6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>—</w:t>
      </w:r>
      <w:proofErr w:type="gramStart"/>
      <w:r w:rsidRPr="00CC16D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签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定</w:t>
      </w:r>
      <w:proofErr w:type="gramEnd"/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三方协议</w:t>
      </w:r>
    </w:p>
    <w:tbl>
      <w:tblPr>
        <w:tblpPr w:leftFromText="180" w:rightFromText="180" w:vertAnchor="text" w:horzAnchor="margin" w:tblpXSpec="center" w:tblpY="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7"/>
        <w:gridCol w:w="1179"/>
        <w:gridCol w:w="2214"/>
        <w:gridCol w:w="2211"/>
        <w:gridCol w:w="2211"/>
      </w:tblGrid>
      <w:tr w:rsidR="00CD6EDB" w:rsidRPr="002F31D2" w:rsidTr="00CD6EDB">
        <w:trPr>
          <w:trHeight w:val="557"/>
        </w:trPr>
        <w:tc>
          <w:tcPr>
            <w:tcW w:w="415" w:type="pct"/>
            <w:vAlign w:val="center"/>
          </w:tcPr>
          <w:p w:rsidR="00CD6EDB" w:rsidRPr="007B51D8" w:rsidRDefault="00CD6EDB" w:rsidP="000760DC">
            <w:pPr>
              <w:widowControl/>
              <w:jc w:val="center"/>
              <w:rPr>
                <w:rFonts w:ascii="仿宋" w:eastAsia="仿宋" w:hAnsi="仿宋"/>
                <w:b/>
                <w:sz w:val="20"/>
                <w:szCs w:val="21"/>
              </w:rPr>
            </w:pPr>
            <w:r w:rsidRPr="007B51D8">
              <w:rPr>
                <w:rFonts w:ascii="仿宋" w:eastAsia="仿宋" w:hAnsi="仿宋" w:hint="eastAsia"/>
                <w:b/>
                <w:sz w:val="20"/>
                <w:szCs w:val="21"/>
              </w:rPr>
              <w:t>地区</w:t>
            </w:r>
          </w:p>
        </w:tc>
        <w:tc>
          <w:tcPr>
            <w:tcW w:w="692" w:type="pct"/>
            <w:vAlign w:val="center"/>
          </w:tcPr>
          <w:p w:rsidR="00CD6EDB" w:rsidRPr="007B51D8" w:rsidRDefault="00CD6EDB" w:rsidP="000760DC">
            <w:pPr>
              <w:widowControl/>
              <w:jc w:val="center"/>
              <w:rPr>
                <w:rFonts w:ascii="仿宋" w:eastAsia="仿宋" w:hAnsi="仿宋"/>
                <w:b/>
                <w:sz w:val="20"/>
                <w:szCs w:val="21"/>
              </w:rPr>
            </w:pPr>
            <w:r w:rsidRPr="007B51D8">
              <w:rPr>
                <w:rFonts w:ascii="仿宋" w:eastAsia="仿宋" w:hAnsi="仿宋" w:hint="eastAsia"/>
                <w:b/>
                <w:sz w:val="20"/>
                <w:szCs w:val="21"/>
              </w:rPr>
              <w:t>宣讲城市</w:t>
            </w:r>
          </w:p>
        </w:tc>
        <w:tc>
          <w:tcPr>
            <w:tcW w:w="1299" w:type="pct"/>
            <w:vAlign w:val="center"/>
          </w:tcPr>
          <w:p w:rsidR="00CD6EDB" w:rsidRPr="007B51D8" w:rsidRDefault="00CD6EDB" w:rsidP="000760DC">
            <w:pPr>
              <w:widowControl/>
              <w:jc w:val="center"/>
              <w:rPr>
                <w:rFonts w:ascii="仿宋" w:eastAsia="仿宋" w:hAnsi="仿宋"/>
                <w:b/>
                <w:sz w:val="20"/>
                <w:szCs w:val="21"/>
              </w:rPr>
            </w:pPr>
            <w:r w:rsidRPr="007B51D8">
              <w:rPr>
                <w:rFonts w:ascii="仿宋" w:eastAsia="仿宋" w:hAnsi="仿宋" w:hint="eastAsia"/>
                <w:b/>
                <w:sz w:val="20"/>
                <w:szCs w:val="21"/>
              </w:rPr>
              <w:t>宣讲院校</w:t>
            </w:r>
          </w:p>
        </w:tc>
        <w:tc>
          <w:tcPr>
            <w:tcW w:w="1297" w:type="pct"/>
            <w:vAlign w:val="center"/>
          </w:tcPr>
          <w:p w:rsidR="00CD6EDB" w:rsidRPr="007B51D8" w:rsidRDefault="00CD6EDB" w:rsidP="000760DC">
            <w:pPr>
              <w:widowControl/>
              <w:jc w:val="center"/>
              <w:rPr>
                <w:rFonts w:ascii="仿宋" w:eastAsia="仿宋" w:hAnsi="仿宋"/>
                <w:b/>
                <w:sz w:val="20"/>
                <w:szCs w:val="21"/>
              </w:rPr>
            </w:pPr>
            <w:r w:rsidRPr="007B51D8">
              <w:rPr>
                <w:rFonts w:ascii="仿宋" w:eastAsia="仿宋" w:hAnsi="仿宋" w:hint="eastAsia"/>
                <w:b/>
                <w:sz w:val="20"/>
                <w:szCs w:val="21"/>
              </w:rPr>
              <w:t>时间安排</w:t>
            </w:r>
          </w:p>
        </w:tc>
        <w:tc>
          <w:tcPr>
            <w:tcW w:w="1297" w:type="pct"/>
          </w:tcPr>
          <w:p w:rsidR="00CD6EDB" w:rsidRPr="007B51D8" w:rsidRDefault="00CD6EDB" w:rsidP="00CD6EDB">
            <w:pPr>
              <w:widowControl/>
              <w:spacing w:line="480" w:lineRule="auto"/>
              <w:jc w:val="center"/>
              <w:rPr>
                <w:rFonts w:ascii="仿宋" w:eastAsia="仿宋" w:hAnsi="仿宋"/>
                <w:b/>
                <w:sz w:val="20"/>
                <w:szCs w:val="21"/>
              </w:rPr>
            </w:pPr>
            <w:r>
              <w:rPr>
                <w:rFonts w:ascii="仿宋" w:eastAsia="仿宋" w:hAnsi="仿宋" w:hint="eastAsia"/>
                <w:b/>
                <w:sz w:val="20"/>
                <w:szCs w:val="21"/>
              </w:rPr>
              <w:t>宣讲会场地</w:t>
            </w:r>
          </w:p>
        </w:tc>
      </w:tr>
      <w:tr w:rsidR="00CD6EDB" w:rsidRPr="00C33009" w:rsidTr="00CD6EDB">
        <w:trPr>
          <w:trHeight w:val="411"/>
        </w:trPr>
        <w:tc>
          <w:tcPr>
            <w:tcW w:w="415" w:type="pct"/>
            <w:vMerge w:val="restart"/>
            <w:vAlign w:val="center"/>
          </w:tcPr>
          <w:p w:rsidR="00CD6EDB" w:rsidRPr="007B51D8" w:rsidRDefault="00CD6EDB" w:rsidP="000760DC">
            <w:pPr>
              <w:widowControl/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7B51D8">
              <w:rPr>
                <w:rFonts w:ascii="仿宋" w:eastAsia="仿宋" w:hAnsi="仿宋" w:hint="eastAsia"/>
                <w:sz w:val="20"/>
                <w:szCs w:val="21"/>
              </w:rPr>
              <w:t>西南</w:t>
            </w:r>
          </w:p>
        </w:tc>
        <w:tc>
          <w:tcPr>
            <w:tcW w:w="692" w:type="pct"/>
            <w:vMerge w:val="restart"/>
            <w:vAlign w:val="center"/>
          </w:tcPr>
          <w:p w:rsidR="00CD6EDB" w:rsidRPr="007B51D8" w:rsidRDefault="00CD6EDB" w:rsidP="000760DC">
            <w:pPr>
              <w:widowControl/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7B51D8">
              <w:rPr>
                <w:rFonts w:ascii="仿宋" w:eastAsia="仿宋" w:hAnsi="仿宋" w:hint="eastAsia"/>
                <w:sz w:val="20"/>
                <w:szCs w:val="21"/>
              </w:rPr>
              <w:t>重庆</w:t>
            </w:r>
          </w:p>
          <w:p w:rsidR="00CD6EDB" w:rsidRPr="007B51D8" w:rsidRDefault="00CD6EDB" w:rsidP="000760DC">
            <w:pPr>
              <w:widowControl/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7B51D8">
              <w:rPr>
                <w:rFonts w:ascii="仿宋" w:eastAsia="仿宋" w:hAnsi="仿宋" w:hint="eastAsia"/>
                <w:sz w:val="20"/>
                <w:szCs w:val="21"/>
              </w:rPr>
              <w:t>成都</w:t>
            </w:r>
          </w:p>
        </w:tc>
        <w:tc>
          <w:tcPr>
            <w:tcW w:w="1299" w:type="pct"/>
            <w:vAlign w:val="center"/>
          </w:tcPr>
          <w:p w:rsidR="00CD6EDB" w:rsidRPr="007B51D8" w:rsidRDefault="00CD6EDB" w:rsidP="000760DC">
            <w:pPr>
              <w:widowControl/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7B51D8">
              <w:rPr>
                <w:rFonts w:ascii="仿宋" w:eastAsia="仿宋" w:hAnsi="仿宋" w:hint="eastAsia"/>
                <w:sz w:val="20"/>
                <w:szCs w:val="21"/>
              </w:rPr>
              <w:t>重庆大学</w:t>
            </w:r>
          </w:p>
        </w:tc>
        <w:tc>
          <w:tcPr>
            <w:tcW w:w="1297" w:type="pct"/>
            <w:vAlign w:val="center"/>
          </w:tcPr>
          <w:p w:rsidR="00CD6EDB" w:rsidRPr="00CD6EDB" w:rsidRDefault="00CD6EDB" w:rsidP="00CD6EDB">
            <w:pPr>
              <w:spacing w:line="276" w:lineRule="auto"/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CD6EDB">
              <w:rPr>
                <w:rFonts w:ascii="仿宋" w:eastAsia="仿宋" w:hAnsi="仿宋"/>
                <w:sz w:val="20"/>
                <w:szCs w:val="21"/>
              </w:rPr>
              <w:t>10</w:t>
            </w:r>
            <w:r w:rsidRPr="00CD6EDB">
              <w:rPr>
                <w:rFonts w:ascii="仿宋" w:eastAsia="仿宋" w:hAnsi="仿宋" w:hint="eastAsia"/>
                <w:sz w:val="20"/>
                <w:szCs w:val="21"/>
              </w:rPr>
              <w:t>月</w:t>
            </w:r>
            <w:r w:rsidRPr="00CD6EDB">
              <w:rPr>
                <w:rFonts w:ascii="仿宋" w:eastAsia="仿宋" w:hAnsi="仿宋"/>
                <w:sz w:val="20"/>
                <w:szCs w:val="21"/>
              </w:rPr>
              <w:t>23</w:t>
            </w:r>
            <w:r w:rsidRPr="00CD6EDB">
              <w:rPr>
                <w:rFonts w:ascii="仿宋" w:eastAsia="仿宋" w:hAnsi="仿宋" w:hint="eastAsia"/>
                <w:sz w:val="20"/>
                <w:szCs w:val="21"/>
              </w:rPr>
              <w:t>日</w:t>
            </w:r>
          </w:p>
          <w:p w:rsidR="00CD6EDB" w:rsidRPr="00CD6EDB" w:rsidRDefault="00CD6EDB" w:rsidP="00CD6EDB">
            <w:pPr>
              <w:spacing w:line="276" w:lineRule="auto"/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CD6EDB">
              <w:rPr>
                <w:rFonts w:ascii="仿宋" w:eastAsia="仿宋" w:hAnsi="仿宋"/>
                <w:sz w:val="20"/>
                <w:szCs w:val="21"/>
              </w:rPr>
              <w:t>18:30</w:t>
            </w:r>
          </w:p>
        </w:tc>
        <w:tc>
          <w:tcPr>
            <w:tcW w:w="1297" w:type="pct"/>
          </w:tcPr>
          <w:p w:rsidR="00CD6EDB" w:rsidRPr="00CD6EDB" w:rsidRDefault="00CD6EDB" w:rsidP="00CD6EDB">
            <w:pPr>
              <w:spacing w:line="480" w:lineRule="auto"/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CD6EDB">
              <w:rPr>
                <w:rFonts w:ascii="仿宋" w:eastAsia="仿宋" w:hAnsi="仿宋"/>
                <w:sz w:val="20"/>
                <w:szCs w:val="21"/>
              </w:rPr>
              <w:t>主教330</w:t>
            </w:r>
          </w:p>
        </w:tc>
      </w:tr>
      <w:tr w:rsidR="00CD6EDB" w:rsidRPr="00C33009" w:rsidTr="00CD6EDB">
        <w:trPr>
          <w:trHeight w:val="485"/>
        </w:trPr>
        <w:tc>
          <w:tcPr>
            <w:tcW w:w="415" w:type="pct"/>
            <w:vMerge/>
            <w:vAlign w:val="center"/>
          </w:tcPr>
          <w:p w:rsidR="00CD6EDB" w:rsidRPr="007B51D8" w:rsidRDefault="00CD6EDB" w:rsidP="000760DC">
            <w:pPr>
              <w:widowControl/>
              <w:jc w:val="center"/>
              <w:rPr>
                <w:rFonts w:ascii="仿宋" w:eastAsia="仿宋" w:hAnsi="仿宋"/>
                <w:sz w:val="20"/>
                <w:szCs w:val="21"/>
              </w:rPr>
            </w:pPr>
          </w:p>
        </w:tc>
        <w:tc>
          <w:tcPr>
            <w:tcW w:w="692" w:type="pct"/>
            <w:vMerge/>
            <w:vAlign w:val="center"/>
          </w:tcPr>
          <w:p w:rsidR="00CD6EDB" w:rsidRPr="007B51D8" w:rsidRDefault="00CD6EDB" w:rsidP="000760DC">
            <w:pPr>
              <w:widowControl/>
              <w:jc w:val="center"/>
              <w:rPr>
                <w:rFonts w:ascii="仿宋" w:eastAsia="仿宋" w:hAnsi="仿宋"/>
                <w:sz w:val="20"/>
                <w:szCs w:val="21"/>
              </w:rPr>
            </w:pPr>
          </w:p>
        </w:tc>
        <w:tc>
          <w:tcPr>
            <w:tcW w:w="1299" w:type="pct"/>
            <w:vAlign w:val="center"/>
          </w:tcPr>
          <w:p w:rsidR="00CD6EDB" w:rsidRPr="007B51D8" w:rsidRDefault="00CD6EDB" w:rsidP="000760DC">
            <w:pPr>
              <w:widowControl/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7B51D8">
              <w:rPr>
                <w:rFonts w:ascii="仿宋" w:eastAsia="仿宋" w:hAnsi="仿宋" w:hint="eastAsia"/>
                <w:sz w:val="20"/>
                <w:szCs w:val="21"/>
              </w:rPr>
              <w:t>重庆交通大学</w:t>
            </w:r>
          </w:p>
        </w:tc>
        <w:tc>
          <w:tcPr>
            <w:tcW w:w="1297" w:type="pct"/>
            <w:vAlign w:val="center"/>
          </w:tcPr>
          <w:p w:rsidR="00CD6EDB" w:rsidRDefault="00CD6EDB" w:rsidP="00CD6EDB">
            <w:pPr>
              <w:widowControl/>
              <w:spacing w:line="276" w:lineRule="auto"/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CD6EDB">
              <w:rPr>
                <w:rFonts w:ascii="仿宋" w:eastAsia="仿宋" w:hAnsi="仿宋"/>
                <w:sz w:val="20"/>
                <w:szCs w:val="21"/>
              </w:rPr>
              <w:t>11</w:t>
            </w:r>
            <w:r>
              <w:rPr>
                <w:rFonts w:ascii="仿宋" w:eastAsia="仿宋" w:hAnsi="仿宋" w:hint="eastAsia"/>
                <w:sz w:val="20"/>
                <w:szCs w:val="21"/>
              </w:rPr>
              <w:t>月</w:t>
            </w:r>
            <w:r w:rsidRPr="00CD6EDB">
              <w:rPr>
                <w:rFonts w:ascii="仿宋" w:eastAsia="仿宋" w:hAnsi="仿宋"/>
                <w:sz w:val="20"/>
                <w:szCs w:val="21"/>
              </w:rPr>
              <w:t>7</w:t>
            </w:r>
            <w:r>
              <w:rPr>
                <w:rFonts w:ascii="仿宋" w:eastAsia="仿宋" w:hAnsi="仿宋" w:hint="eastAsia"/>
                <w:sz w:val="20"/>
                <w:szCs w:val="21"/>
              </w:rPr>
              <w:t>日</w:t>
            </w:r>
          </w:p>
          <w:p w:rsidR="00CD6EDB" w:rsidRPr="007B51D8" w:rsidRDefault="00CD6EDB" w:rsidP="00CD6EDB">
            <w:pPr>
              <w:widowControl/>
              <w:spacing w:line="276" w:lineRule="auto"/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CD6EDB">
              <w:rPr>
                <w:rFonts w:ascii="仿宋" w:eastAsia="仿宋" w:hAnsi="仿宋"/>
                <w:sz w:val="20"/>
                <w:szCs w:val="21"/>
              </w:rPr>
              <w:t>18:30</w:t>
            </w:r>
          </w:p>
        </w:tc>
        <w:tc>
          <w:tcPr>
            <w:tcW w:w="1297" w:type="pct"/>
          </w:tcPr>
          <w:p w:rsidR="00CD6EDB" w:rsidRPr="00CD6EDB" w:rsidRDefault="00CD6EDB" w:rsidP="00CD6EDB">
            <w:pPr>
              <w:spacing w:line="480" w:lineRule="auto"/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CD6EDB">
              <w:rPr>
                <w:rFonts w:ascii="仿宋" w:eastAsia="仿宋" w:hAnsi="仿宋"/>
                <w:sz w:val="20"/>
                <w:szCs w:val="21"/>
              </w:rPr>
              <w:t>一教报告厅</w:t>
            </w:r>
          </w:p>
        </w:tc>
      </w:tr>
      <w:tr w:rsidR="00CD6EDB" w:rsidRPr="00C33009" w:rsidTr="00CD6EDB">
        <w:trPr>
          <w:trHeight w:val="461"/>
        </w:trPr>
        <w:tc>
          <w:tcPr>
            <w:tcW w:w="415" w:type="pct"/>
            <w:vMerge/>
            <w:vAlign w:val="center"/>
          </w:tcPr>
          <w:p w:rsidR="00CD6EDB" w:rsidRPr="007B51D8" w:rsidRDefault="00CD6EDB" w:rsidP="000760DC">
            <w:pPr>
              <w:widowControl/>
              <w:jc w:val="center"/>
              <w:rPr>
                <w:rFonts w:ascii="仿宋" w:eastAsia="仿宋" w:hAnsi="仿宋"/>
                <w:sz w:val="20"/>
                <w:szCs w:val="21"/>
              </w:rPr>
            </w:pPr>
          </w:p>
        </w:tc>
        <w:tc>
          <w:tcPr>
            <w:tcW w:w="692" w:type="pct"/>
            <w:vMerge/>
            <w:vAlign w:val="center"/>
          </w:tcPr>
          <w:p w:rsidR="00CD6EDB" w:rsidRPr="007B51D8" w:rsidRDefault="00CD6EDB" w:rsidP="000760DC">
            <w:pPr>
              <w:widowControl/>
              <w:jc w:val="center"/>
              <w:rPr>
                <w:rFonts w:ascii="仿宋" w:eastAsia="仿宋" w:hAnsi="仿宋"/>
                <w:sz w:val="20"/>
                <w:szCs w:val="21"/>
              </w:rPr>
            </w:pPr>
          </w:p>
        </w:tc>
        <w:tc>
          <w:tcPr>
            <w:tcW w:w="1299" w:type="pct"/>
            <w:vAlign w:val="center"/>
          </w:tcPr>
          <w:p w:rsidR="00CD6EDB" w:rsidRDefault="00CD6EDB" w:rsidP="000760DC">
            <w:pPr>
              <w:widowControl/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7B51D8">
              <w:rPr>
                <w:rFonts w:ascii="仿宋" w:eastAsia="仿宋" w:hAnsi="仿宋" w:hint="eastAsia"/>
                <w:sz w:val="20"/>
                <w:szCs w:val="21"/>
              </w:rPr>
              <w:t>西南交通大学</w:t>
            </w:r>
          </w:p>
          <w:p w:rsidR="00CD6EDB" w:rsidRPr="007B51D8" w:rsidRDefault="00CD6EDB" w:rsidP="000760DC">
            <w:pPr>
              <w:widowControl/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CD6EDB">
              <w:rPr>
                <w:rFonts w:ascii="仿宋" w:eastAsia="仿宋" w:hAnsi="仿宋" w:hint="eastAsia"/>
                <w:sz w:val="20"/>
                <w:szCs w:val="21"/>
              </w:rPr>
              <w:t>（</w:t>
            </w:r>
            <w:proofErr w:type="gramStart"/>
            <w:r w:rsidRPr="00CD6EDB">
              <w:rPr>
                <w:rFonts w:ascii="仿宋" w:eastAsia="仿宋" w:hAnsi="仿宋" w:hint="eastAsia"/>
                <w:sz w:val="20"/>
                <w:szCs w:val="21"/>
              </w:rPr>
              <w:t>犀</w:t>
            </w:r>
            <w:proofErr w:type="gramEnd"/>
            <w:r w:rsidRPr="00CD6EDB">
              <w:rPr>
                <w:rFonts w:ascii="仿宋" w:eastAsia="仿宋" w:hAnsi="仿宋" w:hint="eastAsia"/>
                <w:sz w:val="20"/>
                <w:szCs w:val="21"/>
              </w:rPr>
              <w:t>浦校区）</w:t>
            </w:r>
          </w:p>
        </w:tc>
        <w:tc>
          <w:tcPr>
            <w:tcW w:w="1297" w:type="pct"/>
            <w:vAlign w:val="center"/>
          </w:tcPr>
          <w:p w:rsidR="00CD6EDB" w:rsidRDefault="00CD6EDB" w:rsidP="00CD6EDB">
            <w:pPr>
              <w:widowControl/>
              <w:spacing w:line="276" w:lineRule="auto"/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CD6EDB">
              <w:rPr>
                <w:rFonts w:ascii="仿宋" w:eastAsia="仿宋" w:hAnsi="仿宋"/>
                <w:sz w:val="20"/>
                <w:szCs w:val="21"/>
              </w:rPr>
              <w:t>10</w:t>
            </w:r>
            <w:r>
              <w:rPr>
                <w:rFonts w:ascii="仿宋" w:eastAsia="仿宋" w:hAnsi="仿宋" w:hint="eastAsia"/>
                <w:sz w:val="20"/>
                <w:szCs w:val="21"/>
              </w:rPr>
              <w:t>月</w:t>
            </w:r>
            <w:r w:rsidRPr="00CD6EDB">
              <w:rPr>
                <w:rFonts w:ascii="仿宋" w:eastAsia="仿宋" w:hAnsi="仿宋"/>
                <w:sz w:val="20"/>
                <w:szCs w:val="21"/>
              </w:rPr>
              <w:t>25</w:t>
            </w:r>
            <w:r>
              <w:rPr>
                <w:rFonts w:ascii="仿宋" w:eastAsia="仿宋" w:hAnsi="仿宋" w:hint="eastAsia"/>
                <w:sz w:val="20"/>
                <w:szCs w:val="21"/>
              </w:rPr>
              <w:t>日</w:t>
            </w:r>
          </w:p>
          <w:p w:rsidR="00CD6EDB" w:rsidRPr="007B51D8" w:rsidRDefault="00CD6EDB" w:rsidP="00CD6EDB">
            <w:pPr>
              <w:widowControl/>
              <w:spacing w:line="276" w:lineRule="auto"/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CD6EDB">
              <w:rPr>
                <w:rFonts w:ascii="仿宋" w:eastAsia="仿宋" w:hAnsi="仿宋"/>
                <w:sz w:val="20"/>
                <w:szCs w:val="21"/>
              </w:rPr>
              <w:t>18:30</w:t>
            </w:r>
          </w:p>
        </w:tc>
        <w:tc>
          <w:tcPr>
            <w:tcW w:w="1297" w:type="pct"/>
          </w:tcPr>
          <w:p w:rsidR="00CD6EDB" w:rsidRPr="00CD6EDB" w:rsidRDefault="00CD6EDB" w:rsidP="00CD6EDB">
            <w:pPr>
              <w:spacing w:line="480" w:lineRule="auto"/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CD6EDB">
              <w:rPr>
                <w:rFonts w:ascii="仿宋" w:eastAsia="仿宋" w:hAnsi="仿宋"/>
                <w:sz w:val="20"/>
                <w:szCs w:val="21"/>
              </w:rPr>
              <w:t>四食堂三楼318</w:t>
            </w:r>
          </w:p>
        </w:tc>
      </w:tr>
      <w:tr w:rsidR="00CD6EDB" w:rsidRPr="00C33009" w:rsidTr="00CD6EDB">
        <w:trPr>
          <w:trHeight w:val="444"/>
        </w:trPr>
        <w:tc>
          <w:tcPr>
            <w:tcW w:w="415" w:type="pct"/>
            <w:vAlign w:val="center"/>
          </w:tcPr>
          <w:p w:rsidR="00CD6EDB" w:rsidRPr="007B51D8" w:rsidRDefault="00CD6EDB" w:rsidP="000760DC">
            <w:pPr>
              <w:widowControl/>
              <w:tabs>
                <w:tab w:val="left" w:pos="1110"/>
              </w:tabs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7B51D8">
              <w:rPr>
                <w:rFonts w:ascii="仿宋" w:eastAsia="仿宋" w:hAnsi="仿宋" w:hint="eastAsia"/>
                <w:sz w:val="20"/>
                <w:szCs w:val="21"/>
              </w:rPr>
              <w:t>西北</w:t>
            </w:r>
          </w:p>
        </w:tc>
        <w:tc>
          <w:tcPr>
            <w:tcW w:w="692" w:type="pct"/>
            <w:vAlign w:val="center"/>
          </w:tcPr>
          <w:p w:rsidR="00CD6EDB" w:rsidRPr="007B51D8" w:rsidRDefault="00CD6EDB" w:rsidP="000760DC">
            <w:pPr>
              <w:widowControl/>
              <w:tabs>
                <w:tab w:val="left" w:pos="1110"/>
              </w:tabs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7B51D8">
              <w:rPr>
                <w:rFonts w:ascii="仿宋" w:eastAsia="仿宋" w:hAnsi="仿宋" w:hint="eastAsia"/>
                <w:sz w:val="20"/>
                <w:szCs w:val="21"/>
              </w:rPr>
              <w:t>西安</w:t>
            </w:r>
          </w:p>
        </w:tc>
        <w:tc>
          <w:tcPr>
            <w:tcW w:w="1299" w:type="pct"/>
            <w:vAlign w:val="center"/>
          </w:tcPr>
          <w:p w:rsidR="00CD6EDB" w:rsidRPr="007B51D8" w:rsidRDefault="00CD6EDB" w:rsidP="000760DC">
            <w:pPr>
              <w:widowControl/>
              <w:tabs>
                <w:tab w:val="left" w:pos="1110"/>
              </w:tabs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7B51D8">
              <w:rPr>
                <w:rFonts w:ascii="仿宋" w:eastAsia="仿宋" w:hAnsi="仿宋" w:hint="eastAsia"/>
                <w:sz w:val="20"/>
                <w:szCs w:val="21"/>
              </w:rPr>
              <w:t>长安大学</w:t>
            </w:r>
          </w:p>
        </w:tc>
        <w:tc>
          <w:tcPr>
            <w:tcW w:w="1297" w:type="pct"/>
            <w:vAlign w:val="center"/>
          </w:tcPr>
          <w:p w:rsidR="00CD6EDB" w:rsidRDefault="00CD6EDB" w:rsidP="00CD6EDB">
            <w:pPr>
              <w:widowControl/>
              <w:tabs>
                <w:tab w:val="left" w:pos="1110"/>
              </w:tabs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CD6EDB">
              <w:rPr>
                <w:rFonts w:ascii="仿宋" w:eastAsia="仿宋" w:hAnsi="仿宋"/>
                <w:sz w:val="20"/>
                <w:szCs w:val="21"/>
              </w:rPr>
              <w:t>10</w:t>
            </w:r>
            <w:r>
              <w:rPr>
                <w:rFonts w:ascii="仿宋" w:eastAsia="仿宋" w:hAnsi="仿宋" w:hint="eastAsia"/>
                <w:sz w:val="20"/>
                <w:szCs w:val="21"/>
              </w:rPr>
              <w:t>月</w:t>
            </w:r>
            <w:r w:rsidRPr="00CD6EDB">
              <w:rPr>
                <w:rFonts w:ascii="仿宋" w:eastAsia="仿宋" w:hAnsi="仿宋"/>
                <w:sz w:val="20"/>
                <w:szCs w:val="21"/>
              </w:rPr>
              <w:t>28</w:t>
            </w:r>
            <w:r>
              <w:rPr>
                <w:rFonts w:ascii="仿宋" w:eastAsia="仿宋" w:hAnsi="仿宋" w:hint="eastAsia"/>
                <w:sz w:val="20"/>
                <w:szCs w:val="21"/>
              </w:rPr>
              <w:t>日</w:t>
            </w:r>
          </w:p>
          <w:p w:rsidR="00CD6EDB" w:rsidRPr="007B51D8" w:rsidRDefault="00CD6EDB" w:rsidP="00CD6EDB">
            <w:pPr>
              <w:widowControl/>
              <w:tabs>
                <w:tab w:val="left" w:pos="1110"/>
              </w:tabs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CD6EDB">
              <w:rPr>
                <w:rFonts w:ascii="仿宋" w:eastAsia="仿宋" w:hAnsi="仿宋" w:hint="eastAsia"/>
                <w:sz w:val="20"/>
                <w:szCs w:val="21"/>
              </w:rPr>
              <w:t>16</w:t>
            </w:r>
            <w:r>
              <w:rPr>
                <w:rFonts w:ascii="仿宋" w:eastAsia="仿宋" w:hAnsi="仿宋" w:hint="eastAsia"/>
                <w:sz w:val="20"/>
                <w:szCs w:val="21"/>
              </w:rPr>
              <w:t>:</w:t>
            </w:r>
            <w:r w:rsidRPr="00CD6EDB">
              <w:rPr>
                <w:rFonts w:ascii="仿宋" w:eastAsia="仿宋" w:hAnsi="仿宋" w:hint="eastAsia"/>
                <w:sz w:val="20"/>
                <w:szCs w:val="21"/>
              </w:rPr>
              <w:t>00</w:t>
            </w:r>
          </w:p>
        </w:tc>
        <w:tc>
          <w:tcPr>
            <w:tcW w:w="1297" w:type="pct"/>
          </w:tcPr>
          <w:p w:rsidR="00CD6EDB" w:rsidRPr="00CD6EDB" w:rsidRDefault="00CD6EDB" w:rsidP="00CD6EDB">
            <w:pPr>
              <w:spacing w:line="480" w:lineRule="auto"/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CD6EDB">
              <w:rPr>
                <w:rFonts w:ascii="仿宋" w:eastAsia="仿宋" w:hAnsi="仿宋"/>
                <w:sz w:val="20"/>
                <w:szCs w:val="21"/>
              </w:rPr>
              <w:t>就业中心信息发布室1</w:t>
            </w:r>
          </w:p>
        </w:tc>
      </w:tr>
      <w:tr w:rsidR="00CD6EDB" w:rsidRPr="00C33009" w:rsidTr="00CD6EDB">
        <w:trPr>
          <w:trHeight w:val="423"/>
        </w:trPr>
        <w:tc>
          <w:tcPr>
            <w:tcW w:w="415" w:type="pct"/>
            <w:vAlign w:val="center"/>
          </w:tcPr>
          <w:p w:rsidR="00CD6EDB" w:rsidRPr="007B51D8" w:rsidRDefault="00CD6EDB" w:rsidP="000760DC">
            <w:pPr>
              <w:widowControl/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7B51D8">
              <w:rPr>
                <w:rFonts w:ascii="仿宋" w:eastAsia="仿宋" w:hAnsi="仿宋" w:hint="eastAsia"/>
                <w:sz w:val="20"/>
                <w:szCs w:val="21"/>
              </w:rPr>
              <w:t>华中</w:t>
            </w:r>
          </w:p>
        </w:tc>
        <w:tc>
          <w:tcPr>
            <w:tcW w:w="692" w:type="pct"/>
            <w:vAlign w:val="center"/>
          </w:tcPr>
          <w:p w:rsidR="00CD6EDB" w:rsidRPr="007B51D8" w:rsidRDefault="00CD6EDB" w:rsidP="000760DC">
            <w:pPr>
              <w:widowControl/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7B51D8">
              <w:rPr>
                <w:rFonts w:ascii="仿宋" w:eastAsia="仿宋" w:hAnsi="仿宋" w:hint="eastAsia"/>
                <w:sz w:val="20"/>
                <w:szCs w:val="21"/>
              </w:rPr>
              <w:t>武汉</w:t>
            </w:r>
          </w:p>
        </w:tc>
        <w:tc>
          <w:tcPr>
            <w:tcW w:w="1299" w:type="pct"/>
            <w:vAlign w:val="center"/>
          </w:tcPr>
          <w:p w:rsidR="00CD6EDB" w:rsidRDefault="00CD6EDB" w:rsidP="000760DC">
            <w:pPr>
              <w:widowControl/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7B51D8">
              <w:rPr>
                <w:rFonts w:ascii="仿宋" w:eastAsia="仿宋" w:hAnsi="仿宋" w:hint="eastAsia"/>
                <w:sz w:val="20"/>
                <w:szCs w:val="21"/>
              </w:rPr>
              <w:t>武汉理工大学</w:t>
            </w:r>
          </w:p>
          <w:p w:rsidR="00CD6EDB" w:rsidRPr="007B51D8" w:rsidRDefault="00CD6EDB" w:rsidP="000760DC">
            <w:pPr>
              <w:widowControl/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CD6EDB">
              <w:rPr>
                <w:rFonts w:ascii="仿宋" w:eastAsia="仿宋" w:hAnsi="仿宋" w:hint="eastAsia"/>
                <w:sz w:val="20"/>
                <w:szCs w:val="21"/>
              </w:rPr>
              <w:t>（</w:t>
            </w:r>
            <w:proofErr w:type="gramStart"/>
            <w:r w:rsidRPr="00CD6EDB">
              <w:rPr>
                <w:rFonts w:ascii="仿宋" w:eastAsia="仿宋" w:hAnsi="仿宋" w:hint="eastAsia"/>
                <w:sz w:val="20"/>
                <w:szCs w:val="21"/>
              </w:rPr>
              <w:t>马房山</w:t>
            </w:r>
            <w:proofErr w:type="gramEnd"/>
            <w:r w:rsidRPr="00CD6EDB">
              <w:rPr>
                <w:rFonts w:ascii="仿宋" w:eastAsia="仿宋" w:hAnsi="仿宋" w:hint="eastAsia"/>
                <w:sz w:val="20"/>
                <w:szCs w:val="21"/>
              </w:rPr>
              <w:t>校区）</w:t>
            </w:r>
          </w:p>
        </w:tc>
        <w:tc>
          <w:tcPr>
            <w:tcW w:w="1297" w:type="pct"/>
            <w:vAlign w:val="center"/>
          </w:tcPr>
          <w:p w:rsidR="00CD6EDB" w:rsidRDefault="00CD6EDB" w:rsidP="00CD6EDB">
            <w:pPr>
              <w:widowControl/>
              <w:spacing w:line="276" w:lineRule="auto"/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CD6EDB">
              <w:rPr>
                <w:rFonts w:ascii="仿宋" w:eastAsia="仿宋" w:hAnsi="仿宋"/>
                <w:sz w:val="20"/>
                <w:szCs w:val="21"/>
              </w:rPr>
              <w:t>11</w:t>
            </w:r>
            <w:r>
              <w:rPr>
                <w:rFonts w:ascii="仿宋" w:eastAsia="仿宋" w:hAnsi="仿宋" w:hint="eastAsia"/>
                <w:sz w:val="20"/>
                <w:szCs w:val="21"/>
              </w:rPr>
              <w:t>月</w:t>
            </w:r>
            <w:r w:rsidRPr="00CD6EDB">
              <w:rPr>
                <w:rFonts w:ascii="仿宋" w:eastAsia="仿宋" w:hAnsi="仿宋"/>
                <w:sz w:val="20"/>
                <w:szCs w:val="21"/>
              </w:rPr>
              <w:t>3</w:t>
            </w:r>
            <w:r>
              <w:rPr>
                <w:rFonts w:ascii="仿宋" w:eastAsia="仿宋" w:hAnsi="仿宋" w:hint="eastAsia"/>
                <w:sz w:val="20"/>
                <w:szCs w:val="21"/>
              </w:rPr>
              <w:t>日</w:t>
            </w:r>
          </w:p>
          <w:p w:rsidR="00CD6EDB" w:rsidRPr="007B51D8" w:rsidRDefault="00CD6EDB" w:rsidP="00CD6EDB">
            <w:pPr>
              <w:widowControl/>
              <w:spacing w:line="276" w:lineRule="auto"/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CD6EDB">
              <w:rPr>
                <w:rFonts w:ascii="仿宋" w:eastAsia="仿宋" w:hAnsi="仿宋"/>
                <w:sz w:val="20"/>
                <w:szCs w:val="21"/>
              </w:rPr>
              <w:t>14:00</w:t>
            </w:r>
          </w:p>
        </w:tc>
        <w:tc>
          <w:tcPr>
            <w:tcW w:w="1297" w:type="pct"/>
          </w:tcPr>
          <w:p w:rsidR="00CD6EDB" w:rsidRDefault="00CD6EDB" w:rsidP="00CD6EDB">
            <w:pPr>
              <w:spacing w:line="480" w:lineRule="auto"/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CD6EDB">
              <w:rPr>
                <w:rFonts w:ascii="仿宋" w:eastAsia="仿宋" w:hAnsi="仿宋"/>
                <w:sz w:val="20"/>
                <w:szCs w:val="21"/>
              </w:rPr>
              <w:t>就业大楼二楼1号厅</w:t>
            </w:r>
          </w:p>
        </w:tc>
      </w:tr>
      <w:tr w:rsidR="00CD6EDB" w:rsidRPr="00C33009" w:rsidTr="00CD6EDB">
        <w:trPr>
          <w:trHeight w:val="415"/>
        </w:trPr>
        <w:tc>
          <w:tcPr>
            <w:tcW w:w="415" w:type="pct"/>
            <w:vMerge w:val="restart"/>
            <w:vAlign w:val="center"/>
          </w:tcPr>
          <w:p w:rsidR="00CD6EDB" w:rsidRPr="007B51D8" w:rsidRDefault="00CD6EDB" w:rsidP="000760DC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7B51D8">
              <w:rPr>
                <w:rFonts w:ascii="仿宋" w:eastAsia="仿宋" w:hAnsi="仿宋" w:hint="eastAsia"/>
                <w:sz w:val="20"/>
                <w:szCs w:val="21"/>
              </w:rPr>
              <w:t>华东</w:t>
            </w:r>
          </w:p>
        </w:tc>
        <w:tc>
          <w:tcPr>
            <w:tcW w:w="692" w:type="pct"/>
            <w:vMerge w:val="restart"/>
            <w:vAlign w:val="center"/>
          </w:tcPr>
          <w:p w:rsidR="00CD6EDB" w:rsidRPr="007B51D8" w:rsidRDefault="00CD6EDB" w:rsidP="000760DC">
            <w:pPr>
              <w:widowControl/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7B51D8">
              <w:rPr>
                <w:rFonts w:ascii="仿宋" w:eastAsia="仿宋" w:hAnsi="仿宋" w:hint="eastAsia"/>
                <w:sz w:val="20"/>
                <w:szCs w:val="21"/>
              </w:rPr>
              <w:t>合肥</w:t>
            </w:r>
          </w:p>
          <w:p w:rsidR="00CD6EDB" w:rsidRPr="007B51D8" w:rsidRDefault="00CD6EDB" w:rsidP="000760DC">
            <w:pPr>
              <w:widowControl/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7B51D8">
              <w:rPr>
                <w:rFonts w:ascii="仿宋" w:eastAsia="仿宋" w:hAnsi="仿宋" w:hint="eastAsia"/>
                <w:sz w:val="20"/>
                <w:szCs w:val="21"/>
              </w:rPr>
              <w:t>南京</w:t>
            </w:r>
          </w:p>
          <w:p w:rsidR="00CD6EDB" w:rsidRPr="007B51D8" w:rsidRDefault="00CD6EDB" w:rsidP="000760DC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7B51D8">
              <w:rPr>
                <w:rFonts w:ascii="仿宋" w:eastAsia="仿宋" w:hAnsi="仿宋" w:hint="eastAsia"/>
                <w:sz w:val="20"/>
                <w:szCs w:val="21"/>
              </w:rPr>
              <w:t>杭州</w:t>
            </w:r>
          </w:p>
        </w:tc>
        <w:tc>
          <w:tcPr>
            <w:tcW w:w="1299" w:type="pct"/>
            <w:vAlign w:val="center"/>
          </w:tcPr>
          <w:p w:rsidR="00CD6EDB" w:rsidRPr="007B51D8" w:rsidRDefault="00CD6EDB" w:rsidP="000760DC">
            <w:pPr>
              <w:widowControl/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7B51D8">
              <w:rPr>
                <w:rFonts w:ascii="仿宋" w:eastAsia="仿宋" w:hAnsi="仿宋" w:hint="eastAsia"/>
                <w:sz w:val="20"/>
                <w:szCs w:val="21"/>
              </w:rPr>
              <w:t>安徽大学</w:t>
            </w:r>
          </w:p>
        </w:tc>
        <w:tc>
          <w:tcPr>
            <w:tcW w:w="1297" w:type="pct"/>
            <w:vAlign w:val="center"/>
          </w:tcPr>
          <w:p w:rsidR="00CD6EDB" w:rsidRDefault="00CD6EDB" w:rsidP="00CD6EDB">
            <w:pPr>
              <w:widowControl/>
              <w:spacing w:line="276" w:lineRule="auto"/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CD6EDB">
              <w:rPr>
                <w:rFonts w:ascii="仿宋" w:eastAsia="仿宋" w:hAnsi="仿宋"/>
                <w:sz w:val="20"/>
                <w:szCs w:val="21"/>
              </w:rPr>
              <w:t>11</w:t>
            </w:r>
            <w:r>
              <w:rPr>
                <w:rFonts w:ascii="仿宋" w:eastAsia="仿宋" w:hAnsi="仿宋" w:hint="eastAsia"/>
                <w:sz w:val="20"/>
                <w:szCs w:val="21"/>
              </w:rPr>
              <w:t>月</w:t>
            </w:r>
            <w:r w:rsidRPr="00CD6EDB">
              <w:rPr>
                <w:rFonts w:ascii="仿宋" w:eastAsia="仿宋" w:hAnsi="仿宋"/>
                <w:sz w:val="20"/>
                <w:szCs w:val="21"/>
              </w:rPr>
              <w:t>6</w:t>
            </w:r>
            <w:r>
              <w:rPr>
                <w:rFonts w:ascii="仿宋" w:eastAsia="仿宋" w:hAnsi="仿宋" w:hint="eastAsia"/>
                <w:sz w:val="20"/>
                <w:szCs w:val="21"/>
              </w:rPr>
              <w:t>日</w:t>
            </w:r>
          </w:p>
          <w:p w:rsidR="00CD6EDB" w:rsidRPr="007B51D8" w:rsidRDefault="00CD6EDB" w:rsidP="00CD6EDB">
            <w:pPr>
              <w:widowControl/>
              <w:spacing w:line="276" w:lineRule="auto"/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CD6EDB">
              <w:rPr>
                <w:rFonts w:ascii="仿宋" w:eastAsia="仿宋" w:hAnsi="仿宋"/>
                <w:sz w:val="20"/>
                <w:szCs w:val="21"/>
              </w:rPr>
              <w:t>18:30</w:t>
            </w:r>
          </w:p>
        </w:tc>
        <w:tc>
          <w:tcPr>
            <w:tcW w:w="1297" w:type="pct"/>
          </w:tcPr>
          <w:p w:rsidR="00CD6EDB" w:rsidRDefault="00CD6EDB" w:rsidP="00CD6EDB">
            <w:pPr>
              <w:spacing w:line="480" w:lineRule="auto"/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CD6EDB">
              <w:rPr>
                <w:rFonts w:ascii="仿宋" w:eastAsia="仿宋" w:hAnsi="仿宋"/>
                <w:sz w:val="20"/>
                <w:szCs w:val="21"/>
              </w:rPr>
              <w:t>就业洽谈室2</w:t>
            </w:r>
          </w:p>
        </w:tc>
      </w:tr>
      <w:tr w:rsidR="00CD6EDB" w:rsidRPr="00C33009" w:rsidTr="00CD6EDB">
        <w:trPr>
          <w:trHeight w:val="420"/>
        </w:trPr>
        <w:tc>
          <w:tcPr>
            <w:tcW w:w="415" w:type="pct"/>
            <w:vMerge/>
            <w:vAlign w:val="center"/>
          </w:tcPr>
          <w:p w:rsidR="00CD6EDB" w:rsidRPr="007B51D8" w:rsidRDefault="00CD6EDB" w:rsidP="000760DC">
            <w:pPr>
              <w:widowControl/>
              <w:jc w:val="center"/>
              <w:rPr>
                <w:rFonts w:ascii="仿宋" w:eastAsia="仿宋" w:hAnsi="仿宋"/>
                <w:sz w:val="20"/>
                <w:szCs w:val="21"/>
              </w:rPr>
            </w:pPr>
          </w:p>
        </w:tc>
        <w:tc>
          <w:tcPr>
            <w:tcW w:w="692" w:type="pct"/>
            <w:vMerge/>
            <w:vAlign w:val="center"/>
          </w:tcPr>
          <w:p w:rsidR="00CD6EDB" w:rsidRPr="007B51D8" w:rsidRDefault="00CD6EDB" w:rsidP="000760DC">
            <w:pPr>
              <w:widowControl/>
              <w:jc w:val="center"/>
              <w:rPr>
                <w:rFonts w:ascii="仿宋" w:eastAsia="仿宋" w:hAnsi="仿宋"/>
                <w:sz w:val="20"/>
                <w:szCs w:val="21"/>
              </w:rPr>
            </w:pPr>
          </w:p>
        </w:tc>
        <w:tc>
          <w:tcPr>
            <w:tcW w:w="1299" w:type="pct"/>
            <w:vAlign w:val="center"/>
          </w:tcPr>
          <w:p w:rsidR="00CD6EDB" w:rsidRDefault="00CD6EDB" w:rsidP="00E84DF8">
            <w:pPr>
              <w:widowControl/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7B51D8">
              <w:rPr>
                <w:rFonts w:ascii="仿宋" w:eastAsia="仿宋" w:hAnsi="仿宋" w:hint="eastAsia"/>
                <w:sz w:val="20"/>
                <w:szCs w:val="21"/>
              </w:rPr>
              <w:t>南京</w:t>
            </w:r>
            <w:r>
              <w:rPr>
                <w:rFonts w:ascii="仿宋" w:eastAsia="仿宋" w:hAnsi="仿宋" w:hint="eastAsia"/>
                <w:sz w:val="20"/>
                <w:szCs w:val="21"/>
              </w:rPr>
              <w:t>师范</w:t>
            </w:r>
            <w:r w:rsidRPr="007B51D8">
              <w:rPr>
                <w:rFonts w:ascii="仿宋" w:eastAsia="仿宋" w:hAnsi="仿宋" w:hint="eastAsia"/>
                <w:sz w:val="20"/>
                <w:szCs w:val="21"/>
              </w:rPr>
              <w:t>大学</w:t>
            </w:r>
          </w:p>
          <w:p w:rsidR="00CD6EDB" w:rsidRPr="007B51D8" w:rsidRDefault="00CD6EDB" w:rsidP="00E84DF8">
            <w:pPr>
              <w:widowControl/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CD6EDB">
              <w:rPr>
                <w:rFonts w:ascii="仿宋" w:eastAsia="仿宋" w:hAnsi="仿宋" w:hint="eastAsia"/>
                <w:sz w:val="20"/>
                <w:szCs w:val="21"/>
              </w:rPr>
              <w:t>（仙林校区）</w:t>
            </w:r>
          </w:p>
        </w:tc>
        <w:tc>
          <w:tcPr>
            <w:tcW w:w="1297" w:type="pct"/>
          </w:tcPr>
          <w:p w:rsidR="00CD6EDB" w:rsidRDefault="00CD6EDB" w:rsidP="00CD6EDB">
            <w:pPr>
              <w:widowControl/>
              <w:spacing w:line="276" w:lineRule="auto"/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CD6EDB">
              <w:rPr>
                <w:rFonts w:ascii="仿宋" w:eastAsia="仿宋" w:hAnsi="仿宋"/>
                <w:sz w:val="20"/>
                <w:szCs w:val="21"/>
              </w:rPr>
              <w:t>11</w:t>
            </w:r>
            <w:r>
              <w:rPr>
                <w:rFonts w:ascii="仿宋" w:eastAsia="仿宋" w:hAnsi="仿宋" w:hint="eastAsia"/>
                <w:sz w:val="20"/>
                <w:szCs w:val="21"/>
              </w:rPr>
              <w:t>月</w:t>
            </w:r>
            <w:r w:rsidRPr="00CD6EDB">
              <w:rPr>
                <w:rFonts w:ascii="仿宋" w:eastAsia="仿宋" w:hAnsi="仿宋"/>
                <w:sz w:val="20"/>
                <w:szCs w:val="21"/>
              </w:rPr>
              <w:t>3</w:t>
            </w:r>
            <w:r>
              <w:rPr>
                <w:rFonts w:ascii="仿宋" w:eastAsia="仿宋" w:hAnsi="仿宋" w:hint="eastAsia"/>
                <w:sz w:val="20"/>
                <w:szCs w:val="21"/>
              </w:rPr>
              <w:t>日</w:t>
            </w:r>
          </w:p>
          <w:p w:rsidR="00CD6EDB" w:rsidRPr="00E84DF8" w:rsidRDefault="00CD6EDB" w:rsidP="00CD6EDB">
            <w:pPr>
              <w:widowControl/>
              <w:spacing w:line="276" w:lineRule="auto"/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CD6EDB">
              <w:rPr>
                <w:rFonts w:ascii="仿宋" w:eastAsia="仿宋" w:hAnsi="仿宋"/>
                <w:sz w:val="20"/>
                <w:szCs w:val="21"/>
              </w:rPr>
              <w:t>18:30</w:t>
            </w:r>
          </w:p>
        </w:tc>
        <w:tc>
          <w:tcPr>
            <w:tcW w:w="1297" w:type="pct"/>
          </w:tcPr>
          <w:p w:rsidR="00CD6EDB" w:rsidRPr="00CD6EDB" w:rsidRDefault="00CD6EDB" w:rsidP="00CD6EDB">
            <w:pPr>
              <w:spacing w:line="480" w:lineRule="auto"/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CD6EDB">
              <w:rPr>
                <w:rFonts w:ascii="仿宋" w:eastAsia="仿宋" w:hAnsi="仿宋"/>
                <w:sz w:val="20"/>
                <w:szCs w:val="21"/>
              </w:rPr>
              <w:t>学正楼(J2) 104</w:t>
            </w:r>
          </w:p>
        </w:tc>
      </w:tr>
      <w:tr w:rsidR="00CD6EDB" w:rsidRPr="00C33009" w:rsidTr="00CD6EDB">
        <w:trPr>
          <w:trHeight w:val="622"/>
        </w:trPr>
        <w:tc>
          <w:tcPr>
            <w:tcW w:w="415" w:type="pct"/>
            <w:vMerge/>
            <w:vAlign w:val="center"/>
          </w:tcPr>
          <w:p w:rsidR="00CD6EDB" w:rsidRPr="007B51D8" w:rsidRDefault="00CD6EDB" w:rsidP="000760DC">
            <w:pPr>
              <w:widowControl/>
              <w:jc w:val="center"/>
              <w:rPr>
                <w:rFonts w:ascii="仿宋" w:eastAsia="仿宋" w:hAnsi="仿宋"/>
                <w:sz w:val="20"/>
                <w:szCs w:val="21"/>
              </w:rPr>
            </w:pPr>
          </w:p>
        </w:tc>
        <w:tc>
          <w:tcPr>
            <w:tcW w:w="692" w:type="pct"/>
            <w:vMerge/>
            <w:vAlign w:val="center"/>
          </w:tcPr>
          <w:p w:rsidR="00CD6EDB" w:rsidRPr="007B51D8" w:rsidRDefault="00CD6EDB" w:rsidP="000760DC">
            <w:pPr>
              <w:widowControl/>
              <w:jc w:val="center"/>
              <w:rPr>
                <w:rFonts w:ascii="仿宋" w:eastAsia="仿宋" w:hAnsi="仿宋"/>
                <w:sz w:val="20"/>
                <w:szCs w:val="21"/>
              </w:rPr>
            </w:pPr>
          </w:p>
        </w:tc>
        <w:tc>
          <w:tcPr>
            <w:tcW w:w="1299" w:type="pct"/>
            <w:vAlign w:val="center"/>
          </w:tcPr>
          <w:p w:rsidR="00CD6EDB" w:rsidRDefault="00CD6EDB" w:rsidP="000760DC">
            <w:pPr>
              <w:widowControl/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7B51D8">
              <w:rPr>
                <w:rFonts w:ascii="仿宋" w:eastAsia="仿宋" w:hAnsi="仿宋" w:hint="eastAsia"/>
                <w:sz w:val="20"/>
                <w:szCs w:val="21"/>
              </w:rPr>
              <w:t>浙江工业大学</w:t>
            </w:r>
          </w:p>
          <w:p w:rsidR="00CD6EDB" w:rsidRPr="007B51D8" w:rsidRDefault="00CD6EDB" w:rsidP="000760DC">
            <w:pPr>
              <w:widowControl/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CD6EDB">
              <w:rPr>
                <w:rFonts w:ascii="仿宋" w:eastAsia="仿宋" w:hAnsi="仿宋" w:hint="eastAsia"/>
                <w:sz w:val="20"/>
                <w:szCs w:val="21"/>
              </w:rPr>
              <w:t>（屏峰校区）</w:t>
            </w:r>
          </w:p>
        </w:tc>
        <w:tc>
          <w:tcPr>
            <w:tcW w:w="1297" w:type="pct"/>
          </w:tcPr>
          <w:p w:rsidR="00CD6EDB" w:rsidRDefault="00CD6EDB" w:rsidP="00CD6EDB">
            <w:pPr>
              <w:widowControl/>
              <w:spacing w:line="276" w:lineRule="auto"/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CD6EDB">
              <w:rPr>
                <w:rFonts w:ascii="仿宋" w:eastAsia="仿宋" w:hAnsi="仿宋"/>
                <w:sz w:val="20"/>
                <w:szCs w:val="21"/>
              </w:rPr>
              <w:t>10</w:t>
            </w:r>
            <w:r>
              <w:rPr>
                <w:rFonts w:ascii="仿宋" w:eastAsia="仿宋" w:hAnsi="仿宋" w:hint="eastAsia"/>
                <w:sz w:val="20"/>
                <w:szCs w:val="21"/>
              </w:rPr>
              <w:t>月</w:t>
            </w:r>
            <w:r w:rsidRPr="00CD6EDB">
              <w:rPr>
                <w:rFonts w:ascii="仿宋" w:eastAsia="仿宋" w:hAnsi="仿宋"/>
                <w:sz w:val="20"/>
                <w:szCs w:val="21"/>
              </w:rPr>
              <w:t>31</w:t>
            </w:r>
            <w:r>
              <w:rPr>
                <w:rFonts w:ascii="仿宋" w:eastAsia="仿宋" w:hAnsi="仿宋" w:hint="eastAsia"/>
                <w:sz w:val="20"/>
                <w:szCs w:val="21"/>
              </w:rPr>
              <w:t>日</w:t>
            </w:r>
          </w:p>
          <w:p w:rsidR="00CD6EDB" w:rsidRPr="00E84DF8" w:rsidRDefault="00CD6EDB" w:rsidP="00CD6EDB">
            <w:pPr>
              <w:widowControl/>
              <w:spacing w:line="276" w:lineRule="auto"/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CD6EDB">
              <w:rPr>
                <w:rFonts w:ascii="仿宋" w:eastAsia="仿宋" w:hAnsi="仿宋"/>
                <w:sz w:val="20"/>
                <w:szCs w:val="21"/>
              </w:rPr>
              <w:t>18:30</w:t>
            </w:r>
          </w:p>
        </w:tc>
        <w:tc>
          <w:tcPr>
            <w:tcW w:w="1297" w:type="pct"/>
          </w:tcPr>
          <w:p w:rsidR="00CD6EDB" w:rsidRPr="00CD6EDB" w:rsidRDefault="00CD6EDB" w:rsidP="00CD6EDB">
            <w:pPr>
              <w:spacing w:line="480" w:lineRule="auto"/>
              <w:jc w:val="center"/>
              <w:rPr>
                <w:rFonts w:ascii="仿宋" w:eastAsia="仿宋" w:hAnsi="仿宋"/>
                <w:sz w:val="20"/>
                <w:szCs w:val="21"/>
              </w:rPr>
            </w:pPr>
            <w:proofErr w:type="gramStart"/>
            <w:r w:rsidRPr="00CD6EDB">
              <w:rPr>
                <w:rFonts w:ascii="仿宋" w:eastAsia="仿宋" w:hAnsi="仿宋"/>
                <w:sz w:val="20"/>
                <w:szCs w:val="21"/>
              </w:rPr>
              <w:t>广知楼</w:t>
            </w:r>
            <w:proofErr w:type="gramEnd"/>
            <w:r w:rsidRPr="00CD6EDB">
              <w:rPr>
                <w:rFonts w:ascii="仿宋" w:eastAsia="仿宋" w:hAnsi="仿宋"/>
                <w:sz w:val="20"/>
                <w:szCs w:val="21"/>
              </w:rPr>
              <w:t>B座203</w:t>
            </w:r>
          </w:p>
        </w:tc>
      </w:tr>
      <w:tr w:rsidR="00CD6EDB" w:rsidRPr="00C33009" w:rsidTr="00CD6EDB">
        <w:trPr>
          <w:trHeight w:val="555"/>
        </w:trPr>
        <w:tc>
          <w:tcPr>
            <w:tcW w:w="415" w:type="pct"/>
            <w:vAlign w:val="center"/>
          </w:tcPr>
          <w:p w:rsidR="00CD6EDB" w:rsidRPr="007B51D8" w:rsidRDefault="00CD6EDB" w:rsidP="000760DC">
            <w:pPr>
              <w:widowControl/>
              <w:tabs>
                <w:tab w:val="left" w:pos="1110"/>
              </w:tabs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7B51D8">
              <w:rPr>
                <w:rFonts w:ascii="仿宋" w:eastAsia="仿宋" w:hAnsi="仿宋" w:hint="eastAsia"/>
                <w:sz w:val="20"/>
                <w:szCs w:val="21"/>
              </w:rPr>
              <w:t>华北</w:t>
            </w:r>
          </w:p>
        </w:tc>
        <w:tc>
          <w:tcPr>
            <w:tcW w:w="692" w:type="pct"/>
            <w:vAlign w:val="center"/>
          </w:tcPr>
          <w:p w:rsidR="00CD6EDB" w:rsidRPr="007B51D8" w:rsidRDefault="00CD6EDB" w:rsidP="000760DC">
            <w:pPr>
              <w:widowControl/>
              <w:tabs>
                <w:tab w:val="left" w:pos="1110"/>
              </w:tabs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7B51D8">
              <w:rPr>
                <w:rFonts w:ascii="仿宋" w:eastAsia="仿宋" w:hAnsi="仿宋" w:hint="eastAsia"/>
                <w:sz w:val="20"/>
                <w:szCs w:val="21"/>
              </w:rPr>
              <w:t>石家庄</w:t>
            </w:r>
          </w:p>
        </w:tc>
        <w:tc>
          <w:tcPr>
            <w:tcW w:w="1299" w:type="pct"/>
            <w:vAlign w:val="center"/>
          </w:tcPr>
          <w:p w:rsidR="00CD6EDB" w:rsidRPr="007B51D8" w:rsidRDefault="00CD6EDB" w:rsidP="000760DC">
            <w:pPr>
              <w:widowControl/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7B51D8">
              <w:rPr>
                <w:rFonts w:ascii="仿宋" w:eastAsia="仿宋" w:hAnsi="仿宋" w:hint="eastAsia"/>
                <w:sz w:val="20"/>
                <w:szCs w:val="21"/>
              </w:rPr>
              <w:t>河北大学</w:t>
            </w:r>
          </w:p>
        </w:tc>
        <w:tc>
          <w:tcPr>
            <w:tcW w:w="1297" w:type="pct"/>
          </w:tcPr>
          <w:p w:rsidR="00CD6EDB" w:rsidRDefault="00CD6EDB" w:rsidP="00CD6EDB">
            <w:pPr>
              <w:widowControl/>
              <w:spacing w:line="276" w:lineRule="auto"/>
              <w:jc w:val="center"/>
              <w:rPr>
                <w:rFonts w:ascii="仿宋" w:eastAsia="仿宋" w:hAnsi="仿宋"/>
                <w:sz w:val="20"/>
                <w:szCs w:val="21"/>
              </w:rPr>
            </w:pPr>
            <w:r>
              <w:rPr>
                <w:rFonts w:ascii="仿宋" w:eastAsia="仿宋" w:hAnsi="仿宋"/>
                <w:sz w:val="20"/>
                <w:szCs w:val="21"/>
              </w:rPr>
              <w:t>11</w:t>
            </w:r>
            <w:r>
              <w:rPr>
                <w:rFonts w:ascii="仿宋" w:eastAsia="仿宋" w:hAnsi="仿宋" w:hint="eastAsia"/>
                <w:sz w:val="20"/>
                <w:szCs w:val="21"/>
              </w:rPr>
              <w:t>月</w:t>
            </w:r>
            <w:r w:rsidRPr="00CD6EDB">
              <w:rPr>
                <w:rFonts w:ascii="仿宋" w:eastAsia="仿宋" w:hAnsi="仿宋"/>
                <w:sz w:val="20"/>
                <w:szCs w:val="21"/>
              </w:rPr>
              <w:t>4</w:t>
            </w:r>
            <w:r>
              <w:rPr>
                <w:rFonts w:ascii="仿宋" w:eastAsia="仿宋" w:hAnsi="仿宋" w:hint="eastAsia"/>
                <w:sz w:val="20"/>
                <w:szCs w:val="21"/>
              </w:rPr>
              <w:t>日</w:t>
            </w:r>
          </w:p>
          <w:p w:rsidR="00CD6EDB" w:rsidRPr="00E84DF8" w:rsidRDefault="00CD6EDB" w:rsidP="00CD6EDB">
            <w:pPr>
              <w:widowControl/>
              <w:spacing w:line="276" w:lineRule="auto"/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CD6EDB">
              <w:rPr>
                <w:rFonts w:ascii="仿宋" w:eastAsia="仿宋" w:hAnsi="仿宋"/>
                <w:sz w:val="20"/>
                <w:szCs w:val="21"/>
              </w:rPr>
              <w:t>14:00</w:t>
            </w:r>
          </w:p>
        </w:tc>
        <w:tc>
          <w:tcPr>
            <w:tcW w:w="1297" w:type="pct"/>
          </w:tcPr>
          <w:p w:rsidR="00CD6EDB" w:rsidRPr="00CD6EDB" w:rsidRDefault="00CD6EDB" w:rsidP="00CD6EDB">
            <w:pPr>
              <w:spacing w:line="480" w:lineRule="auto"/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CD6EDB">
              <w:rPr>
                <w:rFonts w:ascii="仿宋" w:eastAsia="仿宋" w:hAnsi="仿宋"/>
                <w:sz w:val="20"/>
                <w:szCs w:val="21"/>
              </w:rPr>
              <w:t>就业报告厅</w:t>
            </w:r>
          </w:p>
        </w:tc>
      </w:tr>
      <w:tr w:rsidR="00CD6EDB" w:rsidRPr="00C33009" w:rsidTr="00CD6EDB">
        <w:trPr>
          <w:trHeight w:val="555"/>
        </w:trPr>
        <w:tc>
          <w:tcPr>
            <w:tcW w:w="415" w:type="pct"/>
            <w:vAlign w:val="center"/>
          </w:tcPr>
          <w:p w:rsidR="00CD6EDB" w:rsidRPr="007B51D8" w:rsidRDefault="00CD6EDB" w:rsidP="000760DC">
            <w:pPr>
              <w:widowControl/>
              <w:tabs>
                <w:tab w:val="left" w:pos="1110"/>
              </w:tabs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7B51D8">
              <w:rPr>
                <w:rFonts w:ascii="仿宋" w:eastAsia="仿宋" w:hAnsi="仿宋" w:hint="eastAsia"/>
                <w:sz w:val="20"/>
                <w:szCs w:val="21"/>
              </w:rPr>
              <w:t>东北</w:t>
            </w:r>
          </w:p>
        </w:tc>
        <w:tc>
          <w:tcPr>
            <w:tcW w:w="692" w:type="pct"/>
            <w:vAlign w:val="center"/>
          </w:tcPr>
          <w:p w:rsidR="00CD6EDB" w:rsidRPr="007B51D8" w:rsidRDefault="00CD6EDB" w:rsidP="000760DC">
            <w:pPr>
              <w:widowControl/>
              <w:tabs>
                <w:tab w:val="left" w:pos="1110"/>
              </w:tabs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7B51D8">
              <w:rPr>
                <w:rFonts w:ascii="仿宋" w:eastAsia="仿宋" w:hAnsi="仿宋" w:hint="eastAsia"/>
                <w:sz w:val="20"/>
                <w:szCs w:val="21"/>
              </w:rPr>
              <w:t>哈尔滨</w:t>
            </w:r>
          </w:p>
        </w:tc>
        <w:tc>
          <w:tcPr>
            <w:tcW w:w="1299" w:type="pct"/>
            <w:vAlign w:val="center"/>
          </w:tcPr>
          <w:p w:rsidR="00CD6EDB" w:rsidRPr="007B51D8" w:rsidRDefault="00CD6EDB" w:rsidP="000760DC">
            <w:pPr>
              <w:widowControl/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7B51D8">
              <w:rPr>
                <w:rFonts w:ascii="仿宋" w:eastAsia="仿宋" w:hAnsi="仿宋" w:hint="eastAsia"/>
                <w:sz w:val="20"/>
                <w:szCs w:val="21"/>
              </w:rPr>
              <w:t>黑龙江大学</w:t>
            </w:r>
          </w:p>
        </w:tc>
        <w:tc>
          <w:tcPr>
            <w:tcW w:w="1297" w:type="pct"/>
          </w:tcPr>
          <w:p w:rsidR="00CD6EDB" w:rsidRDefault="00CD6EDB" w:rsidP="00CD6EDB">
            <w:pPr>
              <w:widowControl/>
              <w:spacing w:line="276" w:lineRule="auto"/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CD6EDB">
              <w:rPr>
                <w:rFonts w:ascii="仿宋" w:eastAsia="仿宋" w:hAnsi="仿宋"/>
                <w:sz w:val="20"/>
                <w:szCs w:val="21"/>
              </w:rPr>
              <w:t>11</w:t>
            </w:r>
            <w:r>
              <w:rPr>
                <w:rFonts w:ascii="仿宋" w:eastAsia="仿宋" w:hAnsi="仿宋" w:hint="eastAsia"/>
                <w:sz w:val="20"/>
                <w:szCs w:val="21"/>
              </w:rPr>
              <w:t>月</w:t>
            </w:r>
            <w:r w:rsidRPr="00CD6EDB">
              <w:rPr>
                <w:rFonts w:ascii="仿宋" w:eastAsia="仿宋" w:hAnsi="仿宋"/>
                <w:sz w:val="20"/>
                <w:szCs w:val="21"/>
              </w:rPr>
              <w:t>3</w:t>
            </w:r>
            <w:r>
              <w:rPr>
                <w:rFonts w:ascii="仿宋" w:eastAsia="仿宋" w:hAnsi="仿宋" w:hint="eastAsia"/>
                <w:sz w:val="20"/>
                <w:szCs w:val="21"/>
              </w:rPr>
              <w:t>日</w:t>
            </w:r>
          </w:p>
          <w:p w:rsidR="00CD6EDB" w:rsidRPr="00E84DF8" w:rsidRDefault="00CD6EDB" w:rsidP="00CD6EDB">
            <w:pPr>
              <w:widowControl/>
              <w:spacing w:line="276" w:lineRule="auto"/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CD6EDB">
              <w:rPr>
                <w:rFonts w:ascii="仿宋" w:eastAsia="仿宋" w:hAnsi="仿宋"/>
                <w:sz w:val="20"/>
                <w:szCs w:val="21"/>
              </w:rPr>
              <w:t>13:00</w:t>
            </w:r>
          </w:p>
        </w:tc>
        <w:tc>
          <w:tcPr>
            <w:tcW w:w="1297" w:type="pct"/>
          </w:tcPr>
          <w:p w:rsidR="00CD6EDB" w:rsidRPr="00CD6EDB" w:rsidRDefault="00CD6EDB" w:rsidP="00CD6EDB">
            <w:pPr>
              <w:spacing w:line="276" w:lineRule="auto"/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CD6EDB">
              <w:rPr>
                <w:rFonts w:ascii="仿宋" w:eastAsia="仿宋" w:hAnsi="仿宋" w:hint="eastAsia"/>
                <w:sz w:val="20"/>
                <w:szCs w:val="21"/>
              </w:rPr>
              <w:t>大学生活动中心四楼招聘</w:t>
            </w:r>
            <w:r w:rsidRPr="00CD6EDB">
              <w:rPr>
                <w:rFonts w:ascii="仿宋" w:eastAsia="仿宋" w:hAnsi="仿宋"/>
                <w:sz w:val="20"/>
                <w:szCs w:val="21"/>
              </w:rPr>
              <w:t>2</w:t>
            </w:r>
            <w:r w:rsidRPr="00CD6EDB">
              <w:rPr>
                <w:rFonts w:ascii="仿宋" w:eastAsia="仿宋" w:hAnsi="仿宋" w:hint="eastAsia"/>
                <w:sz w:val="20"/>
                <w:szCs w:val="21"/>
              </w:rPr>
              <w:t>厅</w:t>
            </w:r>
          </w:p>
        </w:tc>
      </w:tr>
    </w:tbl>
    <w:p w:rsidR="007B51D8" w:rsidRPr="00DF06ED" w:rsidRDefault="007B51D8" w:rsidP="007B51D8">
      <w:pPr>
        <w:widowControl/>
        <w:shd w:val="clear" w:color="auto" w:fill="FFFFFF"/>
        <w:spacing w:afterLines="10" w:after="31" w:line="300" w:lineRule="atLeast"/>
        <w:ind w:firstLineChars="200" w:firstLine="480"/>
        <w:jc w:val="left"/>
        <w:rPr>
          <w:rFonts w:ascii="微软雅黑" w:eastAsia="微软雅黑" w:hAnsi="微软雅黑" w:cs="宋体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24"/>
          <w:szCs w:val="24"/>
        </w:rPr>
        <w:lastRenderedPageBreak/>
        <w:t>六</w:t>
      </w:r>
      <w:r w:rsidRPr="00DF06ED">
        <w:rPr>
          <w:rFonts w:ascii="微软雅黑" w:eastAsia="微软雅黑" w:hAnsi="微软雅黑" w:cs="宋体" w:hint="eastAsia"/>
          <w:b/>
          <w:color w:val="000000"/>
          <w:kern w:val="0"/>
          <w:sz w:val="24"/>
          <w:szCs w:val="24"/>
        </w:rPr>
        <w:t>、联系方式</w:t>
      </w:r>
    </w:p>
    <w:p w:rsidR="007B51D8" w:rsidRPr="00E553DB" w:rsidRDefault="007B51D8" w:rsidP="007B51D8">
      <w:pPr>
        <w:widowControl/>
        <w:shd w:val="clear" w:color="auto" w:fill="FFFFFF"/>
        <w:spacing w:afterLines="10" w:after="31" w:line="300" w:lineRule="atLeast"/>
        <w:ind w:firstLineChars="200" w:firstLine="48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DF06E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公司地址：重庆市</w:t>
      </w:r>
      <w:proofErr w:type="gramStart"/>
      <w:r w:rsidRPr="00DF06E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渝</w:t>
      </w:r>
      <w:proofErr w:type="gramEnd"/>
      <w:r w:rsidRPr="00DF06E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北区红锦大道561号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怡和大楼（新</w:t>
      </w:r>
      <w:proofErr w:type="gramStart"/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牌坊北</w:t>
      </w:r>
      <w:proofErr w:type="gramEnd"/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.哈佛轻舟公交站往机场路方向200米），</w:t>
      </w:r>
      <w:r w:rsidRPr="00DF06E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邮编401121</w:t>
      </w:r>
    </w:p>
    <w:p w:rsidR="007B51D8" w:rsidRDefault="007B51D8" w:rsidP="007B51D8">
      <w:pPr>
        <w:widowControl/>
        <w:shd w:val="clear" w:color="auto" w:fill="FFFFFF"/>
        <w:spacing w:afterLines="10" w:after="31" w:line="300" w:lineRule="atLeast"/>
        <w:ind w:firstLineChars="200" w:firstLine="48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DF06E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联系方式：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 023—89182347</w:t>
      </w:r>
    </w:p>
    <w:p w:rsidR="001C0439" w:rsidRPr="00894A02" w:rsidRDefault="007B51D8" w:rsidP="00894A02">
      <w:pPr>
        <w:widowControl/>
        <w:shd w:val="clear" w:color="auto" w:fill="FFFFFF"/>
        <w:spacing w:afterLines="10" w:after="31" w:line="300" w:lineRule="atLeast"/>
        <w:ind w:firstLineChars="200" w:firstLine="48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DF06E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联系人：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周先生</w:t>
      </w:r>
    </w:p>
    <w:sectPr w:rsidR="001C0439" w:rsidRPr="00894A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F0B" w:rsidRDefault="00EF0F0B" w:rsidP="00CD6EDB">
      <w:r>
        <w:separator/>
      </w:r>
    </w:p>
  </w:endnote>
  <w:endnote w:type="continuationSeparator" w:id="0">
    <w:p w:rsidR="00EF0F0B" w:rsidRDefault="00EF0F0B" w:rsidP="00CD6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F0B" w:rsidRDefault="00EF0F0B" w:rsidP="00CD6EDB">
      <w:r>
        <w:separator/>
      </w:r>
    </w:p>
  </w:footnote>
  <w:footnote w:type="continuationSeparator" w:id="0">
    <w:p w:rsidR="00EF0F0B" w:rsidRDefault="00EF0F0B" w:rsidP="00CD6E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17F"/>
    <w:rsid w:val="0001252D"/>
    <w:rsid w:val="00013ABD"/>
    <w:rsid w:val="00040734"/>
    <w:rsid w:val="00042A0C"/>
    <w:rsid w:val="00043984"/>
    <w:rsid w:val="0007664B"/>
    <w:rsid w:val="00080F99"/>
    <w:rsid w:val="000E27B0"/>
    <w:rsid w:val="00117730"/>
    <w:rsid w:val="00123966"/>
    <w:rsid w:val="00137AAF"/>
    <w:rsid w:val="00142409"/>
    <w:rsid w:val="00146DA3"/>
    <w:rsid w:val="00151DB5"/>
    <w:rsid w:val="00192A61"/>
    <w:rsid w:val="001C00F2"/>
    <w:rsid w:val="001C0439"/>
    <w:rsid w:val="001E2D9B"/>
    <w:rsid w:val="001E5398"/>
    <w:rsid w:val="00206FFF"/>
    <w:rsid w:val="002303B1"/>
    <w:rsid w:val="0027356D"/>
    <w:rsid w:val="00276BF1"/>
    <w:rsid w:val="00280DCC"/>
    <w:rsid w:val="00284992"/>
    <w:rsid w:val="002A281F"/>
    <w:rsid w:val="002A42FF"/>
    <w:rsid w:val="002C314A"/>
    <w:rsid w:val="002D68C7"/>
    <w:rsid w:val="002E7C97"/>
    <w:rsid w:val="0031629A"/>
    <w:rsid w:val="00333AAD"/>
    <w:rsid w:val="003356CA"/>
    <w:rsid w:val="00351189"/>
    <w:rsid w:val="00354A41"/>
    <w:rsid w:val="00384C6B"/>
    <w:rsid w:val="00386A7A"/>
    <w:rsid w:val="00387DAA"/>
    <w:rsid w:val="00393E7D"/>
    <w:rsid w:val="003A3372"/>
    <w:rsid w:val="003B75FB"/>
    <w:rsid w:val="003E3D2E"/>
    <w:rsid w:val="00407002"/>
    <w:rsid w:val="00410761"/>
    <w:rsid w:val="00413D25"/>
    <w:rsid w:val="004141DB"/>
    <w:rsid w:val="00420809"/>
    <w:rsid w:val="00422AD6"/>
    <w:rsid w:val="00466CC0"/>
    <w:rsid w:val="004736CF"/>
    <w:rsid w:val="00485D78"/>
    <w:rsid w:val="004B774B"/>
    <w:rsid w:val="004D4C31"/>
    <w:rsid w:val="004F51C7"/>
    <w:rsid w:val="005037F4"/>
    <w:rsid w:val="005059EF"/>
    <w:rsid w:val="00512955"/>
    <w:rsid w:val="00513F56"/>
    <w:rsid w:val="00544849"/>
    <w:rsid w:val="00544E48"/>
    <w:rsid w:val="0056338F"/>
    <w:rsid w:val="00570078"/>
    <w:rsid w:val="00597562"/>
    <w:rsid w:val="005A18D6"/>
    <w:rsid w:val="005A2B72"/>
    <w:rsid w:val="005D0D5B"/>
    <w:rsid w:val="005E1EED"/>
    <w:rsid w:val="005E2A16"/>
    <w:rsid w:val="00635CD2"/>
    <w:rsid w:val="00643582"/>
    <w:rsid w:val="006541C6"/>
    <w:rsid w:val="006630C4"/>
    <w:rsid w:val="00695091"/>
    <w:rsid w:val="006A0D4D"/>
    <w:rsid w:val="00702281"/>
    <w:rsid w:val="007552A1"/>
    <w:rsid w:val="00756E22"/>
    <w:rsid w:val="00775665"/>
    <w:rsid w:val="00782A08"/>
    <w:rsid w:val="007A3326"/>
    <w:rsid w:val="007A6EF9"/>
    <w:rsid w:val="007B51D8"/>
    <w:rsid w:val="007C4BF6"/>
    <w:rsid w:val="00814382"/>
    <w:rsid w:val="00820F11"/>
    <w:rsid w:val="0082186C"/>
    <w:rsid w:val="00823D5F"/>
    <w:rsid w:val="00857313"/>
    <w:rsid w:val="008668CF"/>
    <w:rsid w:val="00873475"/>
    <w:rsid w:val="00894A02"/>
    <w:rsid w:val="008969E1"/>
    <w:rsid w:val="008A19BC"/>
    <w:rsid w:val="008D47C0"/>
    <w:rsid w:val="008D4F19"/>
    <w:rsid w:val="008E6CAA"/>
    <w:rsid w:val="008F78E7"/>
    <w:rsid w:val="00901C9F"/>
    <w:rsid w:val="0095209B"/>
    <w:rsid w:val="00956868"/>
    <w:rsid w:val="009847BE"/>
    <w:rsid w:val="009C083F"/>
    <w:rsid w:val="009D728A"/>
    <w:rsid w:val="00A060E2"/>
    <w:rsid w:val="00A243B8"/>
    <w:rsid w:val="00A43869"/>
    <w:rsid w:val="00A47459"/>
    <w:rsid w:val="00A479E8"/>
    <w:rsid w:val="00A528CF"/>
    <w:rsid w:val="00A62403"/>
    <w:rsid w:val="00A8146E"/>
    <w:rsid w:val="00A832A8"/>
    <w:rsid w:val="00A8501F"/>
    <w:rsid w:val="00A95EF8"/>
    <w:rsid w:val="00AC065E"/>
    <w:rsid w:val="00AC7ADB"/>
    <w:rsid w:val="00AD3C25"/>
    <w:rsid w:val="00AD49B9"/>
    <w:rsid w:val="00B06C1A"/>
    <w:rsid w:val="00B1313C"/>
    <w:rsid w:val="00B2198F"/>
    <w:rsid w:val="00B6170F"/>
    <w:rsid w:val="00B82104"/>
    <w:rsid w:val="00B839CB"/>
    <w:rsid w:val="00BB2B12"/>
    <w:rsid w:val="00BC73CB"/>
    <w:rsid w:val="00BD72B6"/>
    <w:rsid w:val="00BE076D"/>
    <w:rsid w:val="00C003E1"/>
    <w:rsid w:val="00C029D9"/>
    <w:rsid w:val="00C2298D"/>
    <w:rsid w:val="00C36064"/>
    <w:rsid w:val="00C57DD4"/>
    <w:rsid w:val="00C711AB"/>
    <w:rsid w:val="00C91213"/>
    <w:rsid w:val="00CC5A18"/>
    <w:rsid w:val="00CD6EDB"/>
    <w:rsid w:val="00CE0771"/>
    <w:rsid w:val="00CE30D3"/>
    <w:rsid w:val="00D02E9A"/>
    <w:rsid w:val="00D076F3"/>
    <w:rsid w:val="00D1217F"/>
    <w:rsid w:val="00D1700D"/>
    <w:rsid w:val="00D25E98"/>
    <w:rsid w:val="00D33060"/>
    <w:rsid w:val="00D35E9B"/>
    <w:rsid w:val="00D41B3D"/>
    <w:rsid w:val="00D54565"/>
    <w:rsid w:val="00D74EB5"/>
    <w:rsid w:val="00D95980"/>
    <w:rsid w:val="00DA1AD0"/>
    <w:rsid w:val="00DA61D3"/>
    <w:rsid w:val="00DE6139"/>
    <w:rsid w:val="00E02323"/>
    <w:rsid w:val="00E05DBD"/>
    <w:rsid w:val="00E337B2"/>
    <w:rsid w:val="00E35F1A"/>
    <w:rsid w:val="00E52B76"/>
    <w:rsid w:val="00E55F76"/>
    <w:rsid w:val="00E8221E"/>
    <w:rsid w:val="00E84DF8"/>
    <w:rsid w:val="00E9301F"/>
    <w:rsid w:val="00EF0F0B"/>
    <w:rsid w:val="00F02FF7"/>
    <w:rsid w:val="00F16265"/>
    <w:rsid w:val="00F43BAB"/>
    <w:rsid w:val="00F56895"/>
    <w:rsid w:val="00F6681F"/>
    <w:rsid w:val="00F71899"/>
    <w:rsid w:val="00FD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1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B51D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B51D8"/>
    <w:rPr>
      <w:sz w:val="18"/>
      <w:szCs w:val="18"/>
    </w:rPr>
  </w:style>
  <w:style w:type="character" w:styleId="a4">
    <w:name w:val="Hyperlink"/>
    <w:basedOn w:val="a0"/>
    <w:uiPriority w:val="99"/>
    <w:unhideWhenUsed/>
    <w:rsid w:val="003356CA"/>
    <w:rPr>
      <w:color w:val="0000FF"/>
      <w:u w:val="single"/>
    </w:rPr>
  </w:style>
  <w:style w:type="paragraph" w:styleId="a5">
    <w:name w:val="header"/>
    <w:basedOn w:val="a"/>
    <w:link w:val="Char0"/>
    <w:uiPriority w:val="99"/>
    <w:unhideWhenUsed/>
    <w:rsid w:val="00CD6E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D6EDB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D6E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D6EDB"/>
    <w:rPr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A95EF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1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B51D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B51D8"/>
    <w:rPr>
      <w:sz w:val="18"/>
      <w:szCs w:val="18"/>
    </w:rPr>
  </w:style>
  <w:style w:type="character" w:styleId="a4">
    <w:name w:val="Hyperlink"/>
    <w:basedOn w:val="a0"/>
    <w:uiPriority w:val="99"/>
    <w:unhideWhenUsed/>
    <w:rsid w:val="003356CA"/>
    <w:rPr>
      <w:color w:val="0000FF"/>
      <w:u w:val="single"/>
    </w:rPr>
  </w:style>
  <w:style w:type="paragraph" w:styleId="a5">
    <w:name w:val="header"/>
    <w:basedOn w:val="a"/>
    <w:link w:val="Char0"/>
    <w:uiPriority w:val="99"/>
    <w:unhideWhenUsed/>
    <w:rsid w:val="00CD6E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D6EDB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D6E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D6EDB"/>
    <w:rPr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A95EF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248</Words>
  <Characters>1415</Characters>
  <Application>Microsoft Office Word</Application>
  <DocSecurity>0</DocSecurity>
  <Lines>11</Lines>
  <Paragraphs>3</Paragraphs>
  <ScaleCrop>false</ScaleCrop>
  <Company>Lenovo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周立</dc:creator>
  <cp:keywords/>
  <dc:description/>
  <cp:lastModifiedBy>yang.yunyun/杨云云_蓉_校园招聘</cp:lastModifiedBy>
  <cp:revision>11</cp:revision>
  <dcterms:created xsi:type="dcterms:W3CDTF">2016-09-26T08:44:00Z</dcterms:created>
  <dcterms:modified xsi:type="dcterms:W3CDTF">2016-10-13T02:41:00Z</dcterms:modified>
</cp:coreProperties>
</file>